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28" w:type="dxa"/>
        <w:tblLook w:val="04A0" w:firstRow="1" w:lastRow="0" w:firstColumn="1" w:lastColumn="0" w:noHBand="0" w:noVBand="1"/>
      </w:tblPr>
      <w:tblGrid>
        <w:gridCol w:w="620"/>
        <w:gridCol w:w="4569"/>
        <w:gridCol w:w="4439"/>
      </w:tblGrid>
      <w:tr w:rsidR="00BB208D" w:rsidRPr="00571558" w14:paraId="5F5A4E33" w14:textId="77777777" w:rsidTr="00850725">
        <w:trPr>
          <w:trHeight w:val="567"/>
        </w:trPr>
        <w:tc>
          <w:tcPr>
            <w:tcW w:w="620" w:type="dxa"/>
            <w:shd w:val="clear" w:color="auto" w:fill="005063"/>
            <w:vAlign w:val="center"/>
          </w:tcPr>
          <w:p w14:paraId="4AFDD24D" w14:textId="1CE4DF1D" w:rsidR="00BB208D" w:rsidRPr="00571558" w:rsidRDefault="002D2E11" w:rsidP="00BB208D">
            <w:pPr>
              <w:jc w:val="left"/>
              <w:rPr>
                <w:rFonts w:ascii="Arial" w:hAnsi="Arial" w:cs="Arial"/>
                <w:b/>
                <w:caps/>
                <w:color w:val="FFFFFF" w:themeColor="background1"/>
                <w:sz w:val="22"/>
                <w:szCs w:val="22"/>
              </w:rPr>
            </w:pPr>
            <w:r w:rsidRPr="00571558">
              <w:rPr>
                <w:rFonts w:ascii="Arial" w:hAnsi="Arial" w:cs="Arial"/>
                <w:b/>
                <w:color w:val="FFFFFF" w:themeColor="background1"/>
                <w:sz w:val="22"/>
                <w:szCs w:val="22"/>
              </w:rPr>
              <w:t xml:space="preserve">EIL. NR. </w:t>
            </w:r>
          </w:p>
        </w:tc>
        <w:tc>
          <w:tcPr>
            <w:tcW w:w="4569" w:type="dxa"/>
            <w:shd w:val="clear" w:color="auto" w:fill="005063"/>
            <w:vAlign w:val="center"/>
          </w:tcPr>
          <w:p w14:paraId="42E35D3E" w14:textId="77777777" w:rsidR="00BB208D" w:rsidRPr="00571558" w:rsidRDefault="002D2E11" w:rsidP="00BB208D">
            <w:pPr>
              <w:jc w:val="left"/>
              <w:rPr>
                <w:rFonts w:ascii="Arial" w:hAnsi="Arial" w:cs="Arial"/>
                <w:b/>
                <w:bCs/>
                <w:color w:val="FFFFFF" w:themeColor="background1"/>
                <w:sz w:val="22"/>
                <w:szCs w:val="22"/>
                <w:lang w:eastAsia="lt-LT"/>
              </w:rPr>
            </w:pPr>
            <w:r w:rsidRPr="00571558">
              <w:rPr>
                <w:rFonts w:ascii="Arial" w:hAnsi="Arial" w:cs="Arial"/>
                <w:b/>
                <w:bCs/>
                <w:color w:val="FFFFFF" w:themeColor="background1"/>
                <w:sz w:val="22"/>
                <w:szCs w:val="22"/>
                <w:lang w:eastAsia="lt-LT"/>
              </w:rPr>
              <w:t>KVALIFIKACIJOS REIKALAVIMAI</w:t>
            </w:r>
          </w:p>
          <w:p w14:paraId="0679AE7D" w14:textId="5E0E96F8" w:rsidR="00726151" w:rsidRPr="00571558" w:rsidRDefault="00726151" w:rsidP="00BB208D">
            <w:pPr>
              <w:jc w:val="left"/>
              <w:rPr>
                <w:rFonts w:ascii="Arial" w:hAnsi="Arial" w:cs="Arial"/>
                <w:bCs/>
                <w:i/>
                <w:iCs/>
                <w:caps/>
                <w:color w:val="FFFFFF" w:themeColor="background1"/>
                <w:sz w:val="22"/>
                <w:szCs w:val="22"/>
              </w:rPr>
            </w:pPr>
          </w:p>
        </w:tc>
        <w:tc>
          <w:tcPr>
            <w:tcW w:w="4439" w:type="dxa"/>
            <w:shd w:val="clear" w:color="auto" w:fill="005063"/>
            <w:vAlign w:val="center"/>
          </w:tcPr>
          <w:p w14:paraId="0527B513" w14:textId="6EC83808" w:rsidR="00BB208D" w:rsidRPr="00571558" w:rsidRDefault="002D2E11" w:rsidP="00BB208D">
            <w:pPr>
              <w:jc w:val="left"/>
              <w:rPr>
                <w:rFonts w:ascii="Arial" w:hAnsi="Arial" w:cs="Arial"/>
                <w:bCs/>
                <w:caps/>
                <w:color w:val="FFFFFF" w:themeColor="background1"/>
                <w:sz w:val="22"/>
                <w:szCs w:val="22"/>
              </w:rPr>
            </w:pPr>
            <w:r w:rsidRPr="00571558">
              <w:rPr>
                <w:rFonts w:ascii="Arial" w:hAnsi="Arial" w:cs="Arial"/>
                <w:b/>
                <w:bCs/>
                <w:color w:val="FFFFFF" w:themeColor="background1"/>
                <w:sz w:val="22"/>
                <w:szCs w:val="22"/>
                <w:lang w:eastAsia="lt-LT"/>
              </w:rPr>
              <w:t>PATVIRTINANČIŲ DOKUMENTŲ SĄRAŠAS</w:t>
            </w:r>
          </w:p>
        </w:tc>
      </w:tr>
      <w:tr w:rsidR="00BB208D" w:rsidRPr="00571558" w14:paraId="444A6972" w14:textId="77777777" w:rsidTr="00850725">
        <w:trPr>
          <w:trHeight w:val="567"/>
        </w:trPr>
        <w:tc>
          <w:tcPr>
            <w:tcW w:w="9628" w:type="dxa"/>
            <w:gridSpan w:val="3"/>
            <w:shd w:val="clear" w:color="auto" w:fill="808080" w:themeFill="background1" w:themeFillShade="80"/>
            <w:vAlign w:val="center"/>
          </w:tcPr>
          <w:p w14:paraId="071B7B00" w14:textId="297FB1E3" w:rsidR="00BB208D" w:rsidRPr="00571558" w:rsidRDefault="002D2E11" w:rsidP="00BB208D">
            <w:pPr>
              <w:jc w:val="left"/>
              <w:rPr>
                <w:rFonts w:ascii="Arial" w:hAnsi="Arial" w:cs="Arial"/>
                <w:bCs/>
                <w:caps/>
                <w:sz w:val="22"/>
                <w:szCs w:val="22"/>
              </w:rPr>
            </w:pPr>
            <w:r w:rsidRPr="00571558">
              <w:rPr>
                <w:rFonts w:ascii="Arial" w:hAnsi="Arial" w:cs="Arial"/>
                <w:b/>
                <w:bCs/>
                <w:color w:val="FFFFFF"/>
                <w:sz w:val="22"/>
                <w:szCs w:val="22"/>
                <w:lang w:eastAsia="lt-LT"/>
              </w:rPr>
              <w:t>TECHNINIO IR PROFESINIO PAJĖGUMO REIKALAVIMAI</w:t>
            </w:r>
          </w:p>
        </w:tc>
      </w:tr>
      <w:tr w:rsidR="007418E7" w:rsidRPr="00571558" w14:paraId="18AA3063" w14:textId="77777777" w:rsidTr="00850725">
        <w:trPr>
          <w:trHeight w:val="850"/>
        </w:trPr>
        <w:tc>
          <w:tcPr>
            <w:tcW w:w="620" w:type="dxa"/>
          </w:tcPr>
          <w:p w14:paraId="4B6D2559" w14:textId="78733A68" w:rsidR="007418E7" w:rsidRPr="00571558" w:rsidRDefault="007418E7" w:rsidP="00AB4CDD">
            <w:pPr>
              <w:jc w:val="left"/>
              <w:rPr>
                <w:rFonts w:ascii="Arial" w:hAnsi="Arial" w:cs="Arial"/>
                <w:bCs/>
                <w:caps/>
                <w:sz w:val="22"/>
                <w:szCs w:val="22"/>
              </w:rPr>
            </w:pPr>
            <w:r w:rsidRPr="00571558">
              <w:rPr>
                <w:rFonts w:ascii="Arial" w:hAnsi="Arial" w:cs="Arial"/>
                <w:bCs/>
                <w:caps/>
                <w:sz w:val="22"/>
                <w:szCs w:val="22"/>
              </w:rPr>
              <w:t>1</w:t>
            </w:r>
          </w:p>
        </w:tc>
        <w:tc>
          <w:tcPr>
            <w:tcW w:w="4569" w:type="dxa"/>
          </w:tcPr>
          <w:p w14:paraId="0B72BD8E" w14:textId="77777777" w:rsidR="00CB0EFD" w:rsidRDefault="00D858D8" w:rsidP="00D858D8">
            <w:pPr>
              <w:tabs>
                <w:tab w:val="left" w:pos="331"/>
              </w:tabs>
              <w:rPr>
                <w:rFonts w:ascii="Arial" w:hAnsi="Arial" w:cs="Arial"/>
                <w:color w:val="000000"/>
                <w:sz w:val="22"/>
                <w:szCs w:val="22"/>
                <w:lang w:eastAsia="lt-LT"/>
              </w:rPr>
            </w:pPr>
            <w:r w:rsidRPr="00D858D8">
              <w:rPr>
                <w:rFonts w:ascii="Arial" w:hAnsi="Arial" w:cs="Arial"/>
                <w:color w:val="000000"/>
                <w:sz w:val="22"/>
                <w:szCs w:val="22"/>
                <w:lang w:eastAsia="lt-LT"/>
              </w:rPr>
              <w:t xml:space="preserve">Pirkimo sutartį turi vykdyti kvalifikuoti specialistai </w:t>
            </w:r>
            <w:r w:rsidR="00CB0EFD">
              <w:rPr>
                <w:rFonts w:ascii="Arial" w:hAnsi="Arial" w:cs="Arial"/>
                <w:color w:val="000000"/>
                <w:sz w:val="22"/>
                <w:szCs w:val="22"/>
                <w:lang w:eastAsia="lt-LT"/>
              </w:rPr>
              <w:t>:</w:t>
            </w:r>
          </w:p>
          <w:p w14:paraId="2F7A59B6" w14:textId="018FF9E7" w:rsidR="00D858D8" w:rsidRPr="00D858D8" w:rsidRDefault="00D858D8" w:rsidP="00D858D8">
            <w:pPr>
              <w:tabs>
                <w:tab w:val="left" w:pos="331"/>
              </w:tabs>
              <w:rPr>
                <w:rFonts w:ascii="Arial" w:hAnsi="Arial" w:cs="Arial"/>
                <w:color w:val="000000"/>
                <w:sz w:val="22"/>
                <w:szCs w:val="22"/>
                <w:lang w:eastAsia="lt-LT"/>
              </w:rPr>
            </w:pPr>
            <w:r w:rsidRPr="00D858D8">
              <w:rPr>
                <w:rFonts w:ascii="Arial" w:hAnsi="Arial" w:cs="Arial"/>
                <w:color w:val="000000"/>
                <w:sz w:val="22"/>
                <w:szCs w:val="22"/>
                <w:lang w:eastAsia="lt-LT"/>
              </w:rPr>
              <w:t>(1-a audito grupė), t. y. auditą turi atlikti ne mažesnė kaip dviejų asmenų grupė, kurios bent 1 (vienas) narys turi būti auditorius, turintis galiojantį auditoriaus pažymėjimą. Vienas iš auditą atliekančių asmenų, kuris turi galiojantį auditoriaus pažymėjimą, turi būti audito grupės vadovas, kuris yra atsakingas už audito atitiktį teisės aktų ir normatyvinių statybos techninių dokumentų reikalavimams.</w:t>
            </w:r>
          </w:p>
          <w:p w14:paraId="69CD30EB" w14:textId="77777777" w:rsidR="007418E7" w:rsidRDefault="007418E7" w:rsidP="007C1AEE">
            <w:pPr>
              <w:rPr>
                <w:rFonts w:ascii="Arial" w:hAnsi="Arial" w:cs="Arial"/>
                <w:sz w:val="22"/>
                <w:szCs w:val="22"/>
              </w:rPr>
            </w:pPr>
          </w:p>
          <w:p w14:paraId="353E963C" w14:textId="23363ED2" w:rsidR="00A00AC0" w:rsidRPr="00A00AC0" w:rsidRDefault="00A00AC0" w:rsidP="00A00AC0">
            <w:pPr>
              <w:jc w:val="center"/>
              <w:rPr>
                <w:rFonts w:ascii="Arial" w:hAnsi="Arial" w:cs="Arial"/>
                <w:sz w:val="22"/>
                <w:szCs w:val="22"/>
              </w:rPr>
            </w:pPr>
          </w:p>
        </w:tc>
        <w:tc>
          <w:tcPr>
            <w:tcW w:w="4439" w:type="dxa"/>
            <w:vAlign w:val="center"/>
          </w:tcPr>
          <w:p w14:paraId="5598CF66" w14:textId="3EB097EC" w:rsidR="00245759" w:rsidRPr="0064008C" w:rsidRDefault="00D858D8" w:rsidP="00245759">
            <w:pPr>
              <w:rPr>
                <w:rStyle w:val="normaltextrun"/>
                <w:rFonts w:ascii="Arial" w:hAnsi="Arial" w:cs="Arial"/>
                <w:color w:val="000000"/>
                <w:sz w:val="22"/>
                <w:szCs w:val="22"/>
                <w:bdr w:val="none" w:sz="0" w:space="0" w:color="auto" w:frame="1"/>
              </w:rPr>
            </w:pPr>
            <w:r>
              <w:rPr>
                <w:rStyle w:val="normaltextrun"/>
                <w:rFonts w:ascii="Arial" w:hAnsi="Arial" w:cs="Arial"/>
                <w:color w:val="000000"/>
                <w:sz w:val="22"/>
                <w:szCs w:val="22"/>
                <w:bdr w:val="none" w:sz="0" w:space="0" w:color="auto" w:frame="1"/>
              </w:rPr>
              <w:t>1.</w:t>
            </w:r>
            <w:r w:rsidR="00245759" w:rsidRPr="0064008C">
              <w:rPr>
                <w:rStyle w:val="normaltextrun"/>
                <w:rFonts w:ascii="Arial" w:hAnsi="Arial" w:cs="Arial"/>
                <w:color w:val="000000"/>
                <w:sz w:val="22"/>
                <w:szCs w:val="22"/>
                <w:bdr w:val="none" w:sz="0" w:space="0" w:color="auto" w:frame="1"/>
              </w:rPr>
              <w:t xml:space="preserve">Siūlomų specialistų sąrašas </w:t>
            </w:r>
            <w:r w:rsidR="00245759" w:rsidRPr="0064008C">
              <w:rPr>
                <w:rStyle w:val="normaltextrun"/>
                <w:rFonts w:ascii="Arial" w:hAnsi="Arial" w:cs="Arial"/>
                <w:b/>
                <w:bCs/>
                <w:color w:val="000000"/>
                <w:sz w:val="22"/>
                <w:szCs w:val="22"/>
                <w:bdr w:val="none" w:sz="0" w:space="0" w:color="auto" w:frame="1"/>
              </w:rPr>
              <w:t>(SPS Priedas Nr. 1</w:t>
            </w:r>
            <w:r w:rsidR="005D2A31" w:rsidRPr="0064008C">
              <w:rPr>
                <w:rStyle w:val="normaltextrun"/>
                <w:rFonts w:ascii="Arial" w:hAnsi="Arial" w:cs="Arial"/>
                <w:b/>
                <w:bCs/>
                <w:color w:val="000000"/>
                <w:sz w:val="22"/>
                <w:szCs w:val="22"/>
                <w:bdr w:val="none" w:sz="0" w:space="0" w:color="auto" w:frame="1"/>
              </w:rPr>
              <w:t>2</w:t>
            </w:r>
            <w:r w:rsidR="00245759" w:rsidRPr="0064008C">
              <w:rPr>
                <w:rStyle w:val="normaltextrun"/>
                <w:rFonts w:ascii="Arial" w:hAnsi="Arial" w:cs="Arial"/>
                <w:b/>
                <w:bCs/>
                <w:color w:val="000000"/>
                <w:sz w:val="22"/>
                <w:szCs w:val="22"/>
                <w:bdr w:val="none" w:sz="0" w:space="0" w:color="auto" w:frame="1"/>
              </w:rPr>
              <w:t>).</w:t>
            </w:r>
          </w:p>
          <w:p w14:paraId="46041F05" w14:textId="44BDF18C" w:rsidR="00245759" w:rsidRPr="0064008C" w:rsidRDefault="00245759" w:rsidP="00245759">
            <w:pPr>
              <w:rPr>
                <w:rStyle w:val="normaltextrun"/>
                <w:rFonts w:ascii="Arial" w:hAnsi="Arial" w:cs="Arial"/>
                <w:color w:val="000000"/>
                <w:sz w:val="22"/>
                <w:szCs w:val="22"/>
                <w:bdr w:val="none" w:sz="0" w:space="0" w:color="auto" w:frame="1"/>
              </w:rPr>
            </w:pPr>
            <w:r w:rsidRPr="0064008C">
              <w:rPr>
                <w:rStyle w:val="normaltextrun"/>
                <w:rFonts w:ascii="Arial" w:hAnsi="Arial" w:cs="Arial"/>
                <w:color w:val="000000"/>
                <w:sz w:val="22"/>
                <w:szCs w:val="22"/>
                <w:bdr w:val="none" w:sz="0" w:space="0" w:color="auto" w:frame="1"/>
              </w:rPr>
              <w:t xml:space="preserve">2. Perkančioji organizacija naudodamasi viešosios įstaigos </w:t>
            </w:r>
            <w:r w:rsidR="0064008C" w:rsidRPr="0064008C">
              <w:rPr>
                <w:rStyle w:val="normaltextrun"/>
                <w:rFonts w:ascii="Arial" w:hAnsi="Arial" w:cs="Arial"/>
                <w:color w:val="000000"/>
                <w:sz w:val="22"/>
                <w:szCs w:val="22"/>
                <w:bdr w:val="none" w:sz="0" w:space="0" w:color="auto" w:frame="1"/>
              </w:rPr>
              <w:t xml:space="preserve">Transporto kompetencijų </w:t>
            </w:r>
            <w:r w:rsidRPr="0064008C">
              <w:rPr>
                <w:rStyle w:val="normaltextrun"/>
                <w:rFonts w:ascii="Arial" w:hAnsi="Arial" w:cs="Arial"/>
                <w:color w:val="000000"/>
                <w:sz w:val="22"/>
                <w:szCs w:val="22"/>
                <w:bdr w:val="none" w:sz="0" w:space="0" w:color="auto" w:frame="1"/>
              </w:rPr>
              <w:t>agentūros (https://www.</w:t>
            </w:r>
            <w:r w:rsidR="0064008C" w:rsidRPr="0064008C">
              <w:rPr>
                <w:rStyle w:val="normaltextrun"/>
                <w:rFonts w:ascii="Arial" w:hAnsi="Arial" w:cs="Arial"/>
                <w:color w:val="000000"/>
                <w:sz w:val="22"/>
                <w:szCs w:val="22"/>
                <w:bdr w:val="none" w:sz="0" w:space="0" w:color="auto" w:frame="1"/>
              </w:rPr>
              <w:t>tka</w:t>
            </w:r>
            <w:r w:rsidRPr="0064008C">
              <w:rPr>
                <w:rStyle w:val="normaltextrun"/>
                <w:rFonts w:ascii="Arial" w:hAnsi="Arial" w:cs="Arial"/>
                <w:color w:val="000000"/>
                <w:sz w:val="22"/>
                <w:szCs w:val="22"/>
                <w:bdr w:val="none" w:sz="0" w:space="0" w:color="auto" w:frame="1"/>
              </w:rPr>
              <w:t xml:space="preserve">.lt) </w:t>
            </w:r>
            <w:r w:rsidR="0064008C" w:rsidRPr="0064008C">
              <w:rPr>
                <w:rStyle w:val="normaltextrun"/>
                <w:rFonts w:ascii="Arial" w:hAnsi="Arial" w:cs="Arial"/>
                <w:color w:val="000000"/>
                <w:sz w:val="22"/>
                <w:szCs w:val="22"/>
                <w:bdr w:val="none" w:sz="0" w:space="0" w:color="auto" w:frame="1"/>
              </w:rPr>
              <w:t xml:space="preserve">auditorių </w:t>
            </w:r>
            <w:r w:rsidRPr="0064008C">
              <w:rPr>
                <w:rStyle w:val="normaltextrun"/>
                <w:rFonts w:ascii="Arial" w:hAnsi="Arial" w:cs="Arial"/>
                <w:color w:val="000000"/>
                <w:sz w:val="22"/>
                <w:szCs w:val="22"/>
                <w:bdr w:val="none" w:sz="0" w:space="0" w:color="auto" w:frame="1"/>
              </w:rPr>
              <w:t>duomenų registr</w:t>
            </w:r>
            <w:r w:rsidR="0064008C" w:rsidRPr="0064008C">
              <w:rPr>
                <w:rStyle w:val="normaltextrun"/>
                <w:rFonts w:ascii="Arial" w:hAnsi="Arial" w:cs="Arial"/>
                <w:color w:val="000000"/>
                <w:sz w:val="22"/>
                <w:szCs w:val="22"/>
                <w:bdr w:val="none" w:sz="0" w:space="0" w:color="auto" w:frame="1"/>
              </w:rPr>
              <w:t>u</w:t>
            </w:r>
            <w:r w:rsidRPr="0064008C">
              <w:rPr>
                <w:rStyle w:val="normaltextrun"/>
                <w:rFonts w:ascii="Arial" w:hAnsi="Arial" w:cs="Arial"/>
                <w:color w:val="000000"/>
                <w:sz w:val="22"/>
                <w:szCs w:val="22"/>
                <w:bdr w:val="none" w:sz="0" w:space="0" w:color="auto" w:frame="1"/>
              </w:rPr>
              <w:t>, patikrins atitiktį nustatytam reikalavimui</w:t>
            </w:r>
            <w:r w:rsidR="0064008C" w:rsidRPr="0064008C">
              <w:rPr>
                <w:rStyle w:val="normaltextrun"/>
                <w:rFonts w:ascii="Arial" w:hAnsi="Arial" w:cs="Arial"/>
                <w:color w:val="000000"/>
                <w:sz w:val="22"/>
                <w:szCs w:val="22"/>
                <w:bdr w:val="none" w:sz="0" w:space="0" w:color="auto" w:frame="1"/>
              </w:rPr>
              <w:t xml:space="preserve"> dėl galiojančio auditoriaus pažymėjimo.</w:t>
            </w:r>
          </w:p>
          <w:p w14:paraId="0C7D1260" w14:textId="77777777" w:rsidR="0064008C" w:rsidRPr="0064008C" w:rsidRDefault="00245759" w:rsidP="0064008C">
            <w:pPr>
              <w:tabs>
                <w:tab w:val="left" w:pos="331"/>
              </w:tabs>
              <w:rPr>
                <w:rFonts w:ascii="Arial" w:hAnsi="Arial" w:cs="Arial"/>
                <w:bCs/>
                <w:sz w:val="22"/>
                <w:szCs w:val="22"/>
              </w:rPr>
            </w:pPr>
            <w:r w:rsidRPr="0064008C">
              <w:rPr>
                <w:rStyle w:val="normaltextrun"/>
                <w:rFonts w:ascii="Arial" w:hAnsi="Arial" w:cs="Arial"/>
                <w:color w:val="000000"/>
                <w:sz w:val="22"/>
                <w:szCs w:val="22"/>
                <w:bdr w:val="none" w:sz="0" w:space="0" w:color="auto" w:frame="1"/>
              </w:rPr>
              <w:t xml:space="preserve">3. </w:t>
            </w:r>
            <w:r w:rsidR="0064008C" w:rsidRPr="0064008C">
              <w:rPr>
                <w:rFonts w:ascii="Arial" w:hAnsi="Arial" w:cs="Arial"/>
                <w:bCs/>
                <w:sz w:val="22"/>
                <w:szCs w:val="22"/>
              </w:rPr>
              <w:t>Jeigu siūlomo specialisto atitikties kvalifikacijos reikalavimams neįmanoma patikrinti nurodytame registre, pateikiama atitinkamo pažymėjimo kopija.</w:t>
            </w:r>
          </w:p>
          <w:p w14:paraId="0F503861" w14:textId="3536A12D" w:rsidR="001E6FFD" w:rsidRPr="00571558" w:rsidRDefault="001E6FFD" w:rsidP="0064008C">
            <w:pPr>
              <w:rPr>
                <w:rStyle w:val="normaltextrun"/>
                <w:rFonts w:ascii="Arial" w:hAnsi="Arial" w:cs="Arial"/>
                <w:color w:val="000000"/>
                <w:sz w:val="22"/>
                <w:szCs w:val="22"/>
                <w:bdr w:val="none" w:sz="0" w:space="0" w:color="auto" w:frame="1"/>
              </w:rPr>
            </w:pPr>
          </w:p>
          <w:p w14:paraId="0CE1D229" w14:textId="77777777" w:rsidR="00D858D8" w:rsidRDefault="00D858D8" w:rsidP="00D858D8">
            <w:pPr>
              <w:rPr>
                <w:rFonts w:ascii="Arial Narrow" w:hAnsi="Arial Narrow"/>
                <w:sz w:val="20"/>
              </w:rPr>
            </w:pPr>
            <w:r>
              <w:rPr>
                <w:rFonts w:ascii="Arial Narrow" w:hAnsi="Arial Narrow"/>
                <w:sz w:val="20"/>
              </w:rPr>
              <w:t xml:space="preserve">Kvalifikacijos reikalavimo pagrindas: </w:t>
            </w:r>
          </w:p>
          <w:p w14:paraId="4E481A5A" w14:textId="77777777" w:rsidR="00D858D8" w:rsidRDefault="00D858D8" w:rsidP="00D858D8">
            <w:pPr>
              <w:rPr>
                <w:rFonts w:ascii="Arial Narrow" w:hAnsi="Arial Narrow"/>
                <w:sz w:val="20"/>
              </w:rPr>
            </w:pPr>
          </w:p>
          <w:p w14:paraId="3F27D606" w14:textId="77777777" w:rsidR="00D858D8" w:rsidRDefault="00D858D8" w:rsidP="00D858D8">
            <w:pPr>
              <w:rPr>
                <w:rFonts w:ascii="Arial Narrow" w:hAnsi="Arial Narrow"/>
                <w:sz w:val="20"/>
              </w:rPr>
            </w:pPr>
            <w:r>
              <w:rPr>
                <w:rFonts w:ascii="Arial Narrow" w:hAnsi="Arial Narrow"/>
                <w:sz w:val="20"/>
              </w:rPr>
              <w:t>Kelių saugumo audito atlikimo reikalavimų ir tvarkos aprašo, patvirtinto LR susisiekimo ministro 2022-02-17 įsakymu Nr. 3-97, 4 punktas.</w:t>
            </w:r>
          </w:p>
          <w:p w14:paraId="764A6A29" w14:textId="77777777" w:rsidR="00D858D8" w:rsidRDefault="00D858D8" w:rsidP="00D858D8">
            <w:pPr>
              <w:rPr>
                <w:rFonts w:ascii="Arial Narrow" w:hAnsi="Arial Narrow"/>
                <w:sz w:val="20"/>
              </w:rPr>
            </w:pPr>
          </w:p>
          <w:p w14:paraId="219FD179" w14:textId="1FD799C3" w:rsidR="00245759" w:rsidRPr="00571558" w:rsidRDefault="00D858D8" w:rsidP="00D858D8">
            <w:pPr>
              <w:rPr>
                <w:rStyle w:val="normaltextrun"/>
                <w:rFonts w:ascii="Arial" w:hAnsi="Arial" w:cs="Arial"/>
                <w:color w:val="000000"/>
                <w:sz w:val="22"/>
                <w:szCs w:val="22"/>
                <w:bdr w:val="none" w:sz="0" w:space="0" w:color="auto" w:frame="1"/>
              </w:rPr>
            </w:pPr>
            <w:r>
              <w:rPr>
                <w:rFonts w:ascii="Arial Narrow" w:hAnsi="Arial Narrow"/>
                <w:sz w:val="20"/>
              </w:rPr>
              <w:t>LR saugaus eismo automobilių keliais įstatymo 11</w:t>
            </w:r>
            <w:r>
              <w:rPr>
                <w:rFonts w:ascii="Arial Narrow" w:hAnsi="Arial Narrow"/>
                <w:sz w:val="20"/>
                <w:vertAlign w:val="superscript"/>
              </w:rPr>
              <w:t>2</w:t>
            </w:r>
            <w:r>
              <w:rPr>
                <w:rFonts w:ascii="Arial Narrow" w:hAnsi="Arial Narrow"/>
                <w:sz w:val="20"/>
              </w:rPr>
              <w:t xml:space="preserve"> straipsnis.</w:t>
            </w:r>
          </w:p>
          <w:p w14:paraId="3D16398A" w14:textId="78C5B88B" w:rsidR="007418E7" w:rsidRPr="00571558" w:rsidRDefault="007418E7" w:rsidP="00245759">
            <w:pPr>
              <w:pStyle w:val="paragraph"/>
              <w:spacing w:before="0" w:beforeAutospacing="0" w:after="0" w:afterAutospacing="0"/>
              <w:jc w:val="both"/>
              <w:textAlignment w:val="baseline"/>
              <w:rPr>
                <w:rFonts w:ascii="Arial" w:hAnsi="Arial" w:cs="Arial"/>
                <w:b/>
                <w:bCs/>
                <w:caps/>
                <w:sz w:val="22"/>
                <w:szCs w:val="22"/>
              </w:rPr>
            </w:pPr>
          </w:p>
        </w:tc>
      </w:tr>
      <w:tr w:rsidR="000E1206" w:rsidRPr="00571558" w14:paraId="429C9F63" w14:textId="77777777" w:rsidTr="00850725">
        <w:trPr>
          <w:trHeight w:val="850"/>
        </w:trPr>
        <w:tc>
          <w:tcPr>
            <w:tcW w:w="620" w:type="dxa"/>
          </w:tcPr>
          <w:p w14:paraId="223A75C2" w14:textId="04150CFE" w:rsidR="000E1206" w:rsidRPr="00B57D52" w:rsidRDefault="000E1206" w:rsidP="00AB4CDD">
            <w:pPr>
              <w:jc w:val="left"/>
              <w:rPr>
                <w:rFonts w:ascii="Arial" w:hAnsi="Arial" w:cs="Arial"/>
                <w:bCs/>
                <w:caps/>
                <w:sz w:val="22"/>
                <w:szCs w:val="22"/>
              </w:rPr>
            </w:pPr>
            <w:r w:rsidRPr="00B57D52">
              <w:rPr>
                <w:rFonts w:ascii="Arial" w:hAnsi="Arial" w:cs="Arial"/>
                <w:bCs/>
                <w:caps/>
                <w:sz w:val="22"/>
                <w:szCs w:val="22"/>
              </w:rPr>
              <w:t>2</w:t>
            </w:r>
          </w:p>
        </w:tc>
        <w:tc>
          <w:tcPr>
            <w:tcW w:w="4569" w:type="dxa"/>
          </w:tcPr>
          <w:p w14:paraId="1800B21A" w14:textId="58D4FE82" w:rsidR="000E1206" w:rsidRPr="000F6681" w:rsidRDefault="000E1206" w:rsidP="000E1206">
            <w:pPr>
              <w:tabs>
                <w:tab w:val="left" w:pos="331"/>
              </w:tabs>
              <w:rPr>
                <w:rFonts w:ascii="Arial" w:hAnsi="Arial" w:cs="Arial"/>
                <w:sz w:val="22"/>
                <w:szCs w:val="22"/>
                <w:lang w:eastAsia="lt-LT"/>
              </w:rPr>
            </w:pPr>
            <w:r w:rsidRPr="000F6681">
              <w:rPr>
                <w:rFonts w:ascii="Arial" w:hAnsi="Arial" w:cs="Arial"/>
                <w:sz w:val="22"/>
                <w:szCs w:val="22"/>
                <w:lang w:eastAsia="lt-LT"/>
              </w:rPr>
              <w:t xml:space="preserve">Bent 1 (vienas) audito grupės narys, per pastaruosius 3 metus (iki pasiūlymų pateikimo termino pabaigos), turi būti  </w:t>
            </w:r>
            <w:r w:rsidR="00F748F8">
              <w:rPr>
                <w:rFonts w:ascii="Arial" w:hAnsi="Arial" w:cs="Arial"/>
                <w:sz w:val="22"/>
                <w:szCs w:val="22"/>
                <w:lang w:eastAsia="lt-LT"/>
              </w:rPr>
              <w:t>t</w:t>
            </w:r>
            <w:r w:rsidR="00AF1434" w:rsidRPr="000F6681">
              <w:rPr>
                <w:rFonts w:ascii="Arial" w:hAnsi="Arial" w:cs="Arial"/>
                <w:sz w:val="22"/>
                <w:szCs w:val="22"/>
                <w:lang w:eastAsia="lt-LT"/>
              </w:rPr>
              <w:t>inkamai</w:t>
            </w:r>
            <w:r w:rsidR="001D1ADA" w:rsidRPr="000F6681">
              <w:rPr>
                <w:rFonts w:ascii="Arial" w:hAnsi="Arial" w:cs="Arial"/>
                <w:sz w:val="22"/>
                <w:szCs w:val="22"/>
                <w:lang w:eastAsia="lt-LT"/>
              </w:rPr>
              <w:t xml:space="preserve"> atlikęs</w:t>
            </w:r>
            <w:r w:rsidR="00FC1AD6">
              <w:rPr>
                <w:rFonts w:ascii="Arial" w:hAnsi="Arial" w:cs="Arial"/>
                <w:sz w:val="22"/>
                <w:szCs w:val="22"/>
                <w:lang w:eastAsia="lt-LT"/>
              </w:rPr>
              <w:t>/parengęs</w:t>
            </w:r>
            <w:r w:rsidR="001D1ADA" w:rsidRPr="000F6681">
              <w:rPr>
                <w:rFonts w:ascii="Arial" w:hAnsi="Arial" w:cs="Arial"/>
                <w:sz w:val="22"/>
                <w:szCs w:val="22"/>
                <w:lang w:eastAsia="lt-LT"/>
              </w:rPr>
              <w:t xml:space="preserve"> </w:t>
            </w:r>
            <w:r w:rsidR="001D1ADA" w:rsidRPr="00AE7CEB">
              <w:rPr>
                <w:rFonts w:ascii="Arial" w:hAnsi="Arial" w:cs="Arial"/>
                <w:b/>
                <w:bCs/>
                <w:sz w:val="22"/>
                <w:szCs w:val="22"/>
                <w:highlight w:val="yellow"/>
                <w:lang w:eastAsia="lt-LT"/>
              </w:rPr>
              <w:t xml:space="preserve">bent po </w:t>
            </w:r>
            <w:r w:rsidR="00FC1AD6" w:rsidRPr="00AE7CEB">
              <w:rPr>
                <w:rFonts w:ascii="Arial" w:hAnsi="Arial" w:cs="Arial"/>
                <w:b/>
                <w:bCs/>
                <w:sz w:val="22"/>
                <w:szCs w:val="22"/>
                <w:highlight w:val="yellow"/>
                <w:lang w:eastAsia="lt-LT"/>
              </w:rPr>
              <w:t>1 (</w:t>
            </w:r>
            <w:r w:rsidR="006224DD" w:rsidRPr="00AE7CEB">
              <w:rPr>
                <w:rFonts w:ascii="Arial" w:hAnsi="Arial" w:cs="Arial"/>
                <w:b/>
                <w:bCs/>
                <w:sz w:val="22"/>
                <w:szCs w:val="22"/>
                <w:highlight w:val="yellow"/>
                <w:lang w:eastAsia="lt-LT"/>
              </w:rPr>
              <w:t>vieną</w:t>
            </w:r>
            <w:r w:rsidR="00FC1AD6" w:rsidRPr="00AE7CEB">
              <w:rPr>
                <w:rFonts w:ascii="Arial" w:hAnsi="Arial" w:cs="Arial"/>
                <w:b/>
                <w:bCs/>
                <w:sz w:val="22"/>
                <w:szCs w:val="22"/>
                <w:highlight w:val="yellow"/>
                <w:lang w:eastAsia="lt-LT"/>
              </w:rPr>
              <w:t>)</w:t>
            </w:r>
            <w:r w:rsidR="006224DD" w:rsidRPr="00AE7CEB">
              <w:rPr>
                <w:rFonts w:ascii="Arial" w:hAnsi="Arial" w:cs="Arial"/>
                <w:b/>
                <w:bCs/>
                <w:sz w:val="22"/>
                <w:szCs w:val="22"/>
                <w:highlight w:val="yellow"/>
                <w:lang w:eastAsia="lt-LT"/>
              </w:rPr>
              <w:t xml:space="preserve"> </w:t>
            </w:r>
            <w:r w:rsidR="001D1ADA" w:rsidRPr="00AE7CEB">
              <w:rPr>
                <w:rFonts w:ascii="Arial" w:hAnsi="Arial" w:cs="Arial"/>
                <w:b/>
                <w:bCs/>
                <w:sz w:val="22"/>
                <w:szCs w:val="22"/>
                <w:highlight w:val="yellow"/>
                <w:lang w:eastAsia="lt-LT"/>
              </w:rPr>
              <w:t>perkamų paslaug</w:t>
            </w:r>
            <w:r w:rsidR="006224DD" w:rsidRPr="00AE7CEB">
              <w:rPr>
                <w:rFonts w:ascii="Arial" w:hAnsi="Arial" w:cs="Arial"/>
                <w:b/>
                <w:bCs/>
                <w:sz w:val="22"/>
                <w:szCs w:val="22"/>
                <w:highlight w:val="yellow"/>
                <w:lang w:eastAsia="lt-LT"/>
              </w:rPr>
              <w:t>ų</w:t>
            </w:r>
            <w:r w:rsidR="00F748F8" w:rsidRPr="00AE7CEB">
              <w:rPr>
                <w:rFonts w:ascii="Arial" w:hAnsi="Arial" w:cs="Arial"/>
                <w:b/>
                <w:bCs/>
                <w:sz w:val="22"/>
                <w:szCs w:val="22"/>
                <w:highlight w:val="yellow"/>
                <w:lang w:eastAsia="lt-LT"/>
              </w:rPr>
              <w:t xml:space="preserve"> ataskait</w:t>
            </w:r>
            <w:r w:rsidR="00FC1AD6" w:rsidRPr="00AE7CEB">
              <w:rPr>
                <w:rFonts w:ascii="Arial" w:hAnsi="Arial" w:cs="Arial"/>
                <w:b/>
                <w:bCs/>
                <w:sz w:val="22"/>
                <w:szCs w:val="22"/>
                <w:highlight w:val="yellow"/>
                <w:lang w:eastAsia="lt-LT"/>
              </w:rPr>
              <w:t>ą</w:t>
            </w:r>
            <w:r w:rsidR="00AF1434" w:rsidRPr="00AE7CEB">
              <w:rPr>
                <w:rFonts w:ascii="Arial" w:hAnsi="Arial" w:cs="Arial"/>
                <w:sz w:val="22"/>
                <w:szCs w:val="22"/>
                <w:highlight w:val="yellow"/>
                <w:lang w:eastAsia="lt-LT"/>
              </w:rPr>
              <w:t xml:space="preserve">, </w:t>
            </w:r>
            <w:r w:rsidR="004A341E" w:rsidRPr="00AE7CEB">
              <w:rPr>
                <w:rFonts w:ascii="Arial" w:hAnsi="Arial" w:cs="Arial"/>
                <w:sz w:val="22"/>
                <w:szCs w:val="22"/>
                <w:highlight w:val="yellow"/>
                <w:lang w:eastAsia="lt-LT"/>
              </w:rPr>
              <w:t>nurodyt</w:t>
            </w:r>
            <w:r w:rsidR="00FC1AD6" w:rsidRPr="00AE7CEB">
              <w:rPr>
                <w:rFonts w:ascii="Arial" w:hAnsi="Arial" w:cs="Arial"/>
                <w:sz w:val="22"/>
                <w:szCs w:val="22"/>
                <w:highlight w:val="yellow"/>
                <w:lang w:eastAsia="lt-LT"/>
              </w:rPr>
              <w:t>ą</w:t>
            </w:r>
            <w:r w:rsidR="004A341E" w:rsidRPr="00AE7CEB">
              <w:rPr>
                <w:rFonts w:ascii="Arial" w:hAnsi="Arial" w:cs="Arial"/>
                <w:sz w:val="22"/>
                <w:szCs w:val="22"/>
                <w:highlight w:val="yellow"/>
                <w:lang w:eastAsia="lt-LT"/>
              </w:rPr>
              <w:t xml:space="preserve"> pasiūlymo formos</w:t>
            </w:r>
            <w:r w:rsidR="006224DD" w:rsidRPr="00AE7CEB">
              <w:rPr>
                <w:rFonts w:ascii="Arial" w:hAnsi="Arial" w:cs="Arial"/>
                <w:sz w:val="22"/>
                <w:szCs w:val="22"/>
                <w:highlight w:val="yellow"/>
                <w:lang w:eastAsia="lt-LT"/>
              </w:rPr>
              <w:t xml:space="preserve"> lentelėj</w:t>
            </w:r>
            <w:r w:rsidR="00F748F8" w:rsidRPr="00AE7CEB">
              <w:rPr>
                <w:rFonts w:ascii="Arial" w:hAnsi="Arial" w:cs="Arial"/>
                <w:sz w:val="22"/>
                <w:szCs w:val="22"/>
                <w:highlight w:val="yellow"/>
                <w:lang w:eastAsia="lt-LT"/>
              </w:rPr>
              <w:t xml:space="preserve">e </w:t>
            </w:r>
            <w:r w:rsidR="00F748F8" w:rsidRPr="00AE7CEB">
              <w:rPr>
                <w:rFonts w:ascii="Arial" w:hAnsi="Arial" w:cs="Arial"/>
                <w:b/>
                <w:bCs/>
                <w:sz w:val="22"/>
                <w:szCs w:val="22"/>
                <w:highlight w:val="yellow"/>
                <w:lang w:eastAsia="lt-LT"/>
              </w:rPr>
              <w:t>iš</w:t>
            </w:r>
            <w:r w:rsidR="004A341E" w:rsidRPr="00AE7CEB">
              <w:rPr>
                <w:rFonts w:ascii="Arial" w:hAnsi="Arial" w:cs="Arial"/>
                <w:b/>
                <w:bCs/>
                <w:sz w:val="22"/>
                <w:szCs w:val="22"/>
                <w:highlight w:val="yellow"/>
                <w:lang w:eastAsia="lt-LT"/>
              </w:rPr>
              <w:t xml:space="preserve"> </w:t>
            </w:r>
            <w:r w:rsidR="00846D60" w:rsidRPr="00AE7CEB">
              <w:rPr>
                <w:rFonts w:ascii="Arial" w:hAnsi="Arial" w:cs="Arial"/>
                <w:b/>
                <w:bCs/>
                <w:sz w:val="22"/>
                <w:szCs w:val="22"/>
                <w:highlight w:val="yellow"/>
                <w:lang w:eastAsia="lt-LT"/>
              </w:rPr>
              <w:t xml:space="preserve">bent 2 </w:t>
            </w:r>
            <w:r w:rsidR="00FC1AD6" w:rsidRPr="00AE7CEB">
              <w:rPr>
                <w:rFonts w:ascii="Arial" w:hAnsi="Arial" w:cs="Arial"/>
                <w:b/>
                <w:bCs/>
                <w:sz w:val="22"/>
                <w:szCs w:val="22"/>
                <w:highlight w:val="yellow"/>
                <w:lang w:eastAsia="lt-LT"/>
              </w:rPr>
              <w:t>grup</w:t>
            </w:r>
            <w:r w:rsidR="00D47B2B">
              <w:rPr>
                <w:rFonts w:ascii="Arial" w:hAnsi="Arial" w:cs="Arial"/>
                <w:b/>
                <w:bCs/>
                <w:sz w:val="22"/>
                <w:szCs w:val="22"/>
                <w:highlight w:val="yellow"/>
                <w:lang w:eastAsia="lt-LT"/>
              </w:rPr>
              <w:t>ių</w:t>
            </w:r>
            <w:r w:rsidR="00FC1AD6" w:rsidRPr="00AE7CEB">
              <w:rPr>
                <w:rFonts w:ascii="Arial" w:hAnsi="Arial" w:cs="Arial"/>
                <w:b/>
                <w:bCs/>
                <w:sz w:val="22"/>
                <w:szCs w:val="22"/>
                <w:highlight w:val="yellow"/>
                <w:lang w:eastAsia="lt-LT"/>
              </w:rPr>
              <w:t xml:space="preserve"> (</w:t>
            </w:r>
            <w:r w:rsidR="00F748F8" w:rsidRPr="00AE7CEB">
              <w:rPr>
                <w:rFonts w:ascii="Arial" w:hAnsi="Arial" w:cs="Arial"/>
                <w:b/>
                <w:bCs/>
                <w:sz w:val="22"/>
                <w:szCs w:val="22"/>
                <w:highlight w:val="yellow"/>
                <w:lang w:eastAsia="lt-LT"/>
              </w:rPr>
              <w:t>I grupės</w:t>
            </w:r>
            <w:r w:rsidR="00A365C3">
              <w:rPr>
                <w:rFonts w:ascii="Arial" w:hAnsi="Arial" w:cs="Arial"/>
                <w:b/>
                <w:bCs/>
                <w:sz w:val="22"/>
                <w:szCs w:val="22"/>
                <w:highlight w:val="yellow"/>
                <w:lang w:eastAsia="lt-LT"/>
              </w:rPr>
              <w:t xml:space="preserve"> /</w:t>
            </w:r>
            <w:r w:rsidR="00F748F8" w:rsidRPr="00AE7CEB">
              <w:rPr>
                <w:rFonts w:ascii="Arial" w:hAnsi="Arial" w:cs="Arial"/>
                <w:b/>
                <w:bCs/>
                <w:sz w:val="22"/>
                <w:szCs w:val="22"/>
                <w:highlight w:val="yellow"/>
                <w:lang w:eastAsia="lt-LT"/>
              </w:rPr>
              <w:t xml:space="preserve"> II grupės </w:t>
            </w:r>
            <w:r w:rsidR="00A365C3">
              <w:rPr>
                <w:rFonts w:ascii="Arial" w:hAnsi="Arial" w:cs="Arial"/>
                <w:b/>
                <w:bCs/>
                <w:sz w:val="22"/>
                <w:szCs w:val="22"/>
                <w:highlight w:val="yellow"/>
                <w:lang w:eastAsia="lt-LT"/>
              </w:rPr>
              <w:t>/</w:t>
            </w:r>
            <w:r w:rsidR="00F748F8" w:rsidRPr="00AE7CEB">
              <w:rPr>
                <w:rFonts w:ascii="Arial" w:hAnsi="Arial" w:cs="Arial"/>
                <w:b/>
                <w:bCs/>
                <w:sz w:val="22"/>
                <w:szCs w:val="22"/>
                <w:highlight w:val="yellow"/>
                <w:lang w:eastAsia="lt-LT"/>
              </w:rPr>
              <w:t xml:space="preserve"> III grupės</w:t>
            </w:r>
            <w:r w:rsidR="00FC1AD6" w:rsidRPr="00AE7CEB">
              <w:rPr>
                <w:rFonts w:ascii="Arial" w:hAnsi="Arial" w:cs="Arial"/>
                <w:b/>
                <w:bCs/>
                <w:sz w:val="22"/>
                <w:szCs w:val="22"/>
                <w:highlight w:val="yellow"/>
                <w:lang w:eastAsia="lt-LT"/>
              </w:rPr>
              <w:t>)</w:t>
            </w:r>
            <w:r w:rsidR="00FC1AD6">
              <w:rPr>
                <w:rFonts w:ascii="Arial" w:hAnsi="Arial" w:cs="Arial"/>
                <w:sz w:val="22"/>
                <w:szCs w:val="22"/>
                <w:lang w:eastAsia="lt-LT"/>
              </w:rPr>
              <w:t xml:space="preserve"> </w:t>
            </w:r>
            <w:r w:rsidRPr="000F6681">
              <w:rPr>
                <w:rFonts w:ascii="Arial" w:hAnsi="Arial" w:cs="Arial"/>
                <w:sz w:val="22"/>
                <w:szCs w:val="22"/>
                <w:lang w:eastAsia="lt-LT"/>
              </w:rPr>
              <w:t>ypatingųjų statinių grupei priskiriamuose statiniuose (užsienio lygiaverčiuose statiniuose):</w:t>
            </w:r>
          </w:p>
          <w:p w14:paraId="6DBD5ECB" w14:textId="77777777" w:rsidR="000E1206" w:rsidRPr="000F6681" w:rsidRDefault="000E1206" w:rsidP="000E1206">
            <w:pPr>
              <w:tabs>
                <w:tab w:val="left" w:pos="331"/>
              </w:tabs>
              <w:rPr>
                <w:rFonts w:ascii="Arial" w:hAnsi="Arial" w:cs="Arial"/>
                <w:sz w:val="22"/>
                <w:szCs w:val="22"/>
                <w:lang w:eastAsia="lt-LT"/>
              </w:rPr>
            </w:pPr>
            <w:r w:rsidRPr="000F6681">
              <w:rPr>
                <w:rFonts w:ascii="Arial" w:hAnsi="Arial" w:cs="Arial"/>
                <w:sz w:val="22"/>
                <w:szCs w:val="22"/>
                <w:lang w:eastAsia="lt-LT"/>
              </w:rPr>
              <w:t xml:space="preserve">– valstybinės reikšmės keliuose, priklausomai nuo jų suskirstymo pagal reikšmę (magistraliniai ar (ir) krašto, ar (ir) rajoniniai keliai) </w:t>
            </w:r>
          </w:p>
          <w:p w14:paraId="14EA794D" w14:textId="77777777" w:rsidR="000E1206" w:rsidRPr="000F6681" w:rsidRDefault="000E1206" w:rsidP="000E1206">
            <w:pPr>
              <w:tabs>
                <w:tab w:val="left" w:pos="331"/>
              </w:tabs>
              <w:rPr>
                <w:rFonts w:ascii="Arial" w:hAnsi="Arial" w:cs="Arial"/>
                <w:sz w:val="22"/>
                <w:szCs w:val="22"/>
                <w:lang w:eastAsia="lt-LT"/>
              </w:rPr>
            </w:pPr>
            <w:r w:rsidRPr="000F6681">
              <w:rPr>
                <w:rFonts w:ascii="Arial" w:hAnsi="Arial" w:cs="Arial"/>
                <w:sz w:val="22"/>
                <w:szCs w:val="22"/>
                <w:lang w:eastAsia="lt-LT"/>
              </w:rPr>
              <w:t xml:space="preserve">arba (ir) </w:t>
            </w:r>
          </w:p>
          <w:p w14:paraId="023C33A7" w14:textId="77777777" w:rsidR="000E1206" w:rsidRPr="000F6681" w:rsidRDefault="000E1206" w:rsidP="000E1206">
            <w:pPr>
              <w:spacing w:line="254" w:lineRule="auto"/>
              <w:rPr>
                <w:rFonts w:ascii="Arial" w:hAnsi="Arial" w:cs="Arial"/>
                <w:sz w:val="22"/>
                <w:szCs w:val="22"/>
                <w:lang w:eastAsia="lt-LT"/>
              </w:rPr>
            </w:pPr>
            <w:r w:rsidRPr="000F6681">
              <w:rPr>
                <w:rFonts w:ascii="Arial" w:hAnsi="Arial" w:cs="Arial"/>
                <w:sz w:val="22"/>
                <w:szCs w:val="22"/>
                <w:lang w:eastAsia="lt-LT"/>
              </w:rPr>
              <w:t>– miestų, miestelių gatvėse su indeksu A ar (ir) B, ar (ir) C (greito eismo ar (ir) pagrindinės, ar (ir) aptarnaujančios gatvės), ar (ir) D, ar (ir) jų sankryžose.</w:t>
            </w:r>
          </w:p>
          <w:p w14:paraId="5A963561" w14:textId="77777777" w:rsidR="000E1206" w:rsidRPr="00B57D52" w:rsidRDefault="000E1206" w:rsidP="000E1206">
            <w:pPr>
              <w:spacing w:line="254" w:lineRule="auto"/>
              <w:rPr>
                <w:rFonts w:ascii="Arial" w:hAnsi="Arial" w:cs="Arial"/>
                <w:color w:val="000000"/>
                <w:sz w:val="22"/>
                <w:szCs w:val="22"/>
                <w:lang w:eastAsia="lt-LT"/>
              </w:rPr>
            </w:pPr>
          </w:p>
          <w:p w14:paraId="4F8AAE6B" w14:textId="77777777" w:rsidR="000E1206" w:rsidRPr="00B57D52" w:rsidRDefault="000E1206" w:rsidP="000E1206">
            <w:pPr>
              <w:spacing w:line="254" w:lineRule="auto"/>
              <w:rPr>
                <w:rFonts w:ascii="Arial" w:hAnsi="Arial" w:cs="Arial"/>
                <w:b/>
                <w:caps/>
                <w:sz w:val="22"/>
                <w:szCs w:val="22"/>
              </w:rPr>
            </w:pPr>
            <w:r w:rsidRPr="00B57D52">
              <w:rPr>
                <w:rFonts w:ascii="Arial" w:hAnsi="Arial" w:cs="Arial"/>
                <w:b/>
                <w:sz w:val="22"/>
                <w:szCs w:val="22"/>
              </w:rPr>
              <w:t>Pastabos:</w:t>
            </w:r>
          </w:p>
          <w:p w14:paraId="16522A19" w14:textId="19024120" w:rsidR="000E1206" w:rsidRPr="00B57D52" w:rsidRDefault="000E1206" w:rsidP="000E1206">
            <w:pPr>
              <w:spacing w:line="254" w:lineRule="auto"/>
              <w:rPr>
                <w:rFonts w:ascii="Arial" w:hAnsi="Arial" w:cs="Arial"/>
                <w:bCs/>
                <w:caps/>
                <w:sz w:val="22"/>
                <w:szCs w:val="22"/>
              </w:rPr>
            </w:pPr>
            <w:r w:rsidRPr="00B57D52">
              <w:rPr>
                <w:rFonts w:ascii="Arial" w:hAnsi="Arial" w:cs="Arial"/>
                <w:bCs/>
                <w:caps/>
                <w:sz w:val="22"/>
                <w:szCs w:val="22"/>
              </w:rPr>
              <w:t>1. A</w:t>
            </w:r>
            <w:r w:rsidRPr="00B57D52">
              <w:rPr>
                <w:rFonts w:ascii="Arial" w:hAnsi="Arial" w:cs="Arial"/>
                <w:bCs/>
                <w:sz w:val="22"/>
                <w:szCs w:val="22"/>
              </w:rPr>
              <w:t xml:space="preserve">udito grupės nario pastarųjų 3 metų (iki pasiūlymų pateikimo termino pabaigos)  patirtis bus skaičiuojama pagal </w:t>
            </w:r>
            <w:r w:rsidR="00E846C7">
              <w:rPr>
                <w:rFonts w:ascii="Arial" w:hAnsi="Arial" w:cs="Arial"/>
                <w:bCs/>
                <w:sz w:val="22"/>
                <w:szCs w:val="22"/>
              </w:rPr>
              <w:t>parengtų</w:t>
            </w:r>
            <w:r w:rsidRPr="00B57D52">
              <w:rPr>
                <w:rFonts w:ascii="Arial" w:hAnsi="Arial" w:cs="Arial"/>
                <w:bCs/>
                <w:sz w:val="22"/>
                <w:szCs w:val="22"/>
              </w:rPr>
              <w:t xml:space="preserve"> kelių saugumo auditų</w:t>
            </w:r>
            <w:r w:rsidR="00E846C7">
              <w:rPr>
                <w:rFonts w:ascii="Arial" w:hAnsi="Arial" w:cs="Arial"/>
                <w:bCs/>
                <w:sz w:val="22"/>
                <w:szCs w:val="22"/>
              </w:rPr>
              <w:t xml:space="preserve"> skaičių</w:t>
            </w:r>
            <w:r w:rsidRPr="00B57D52">
              <w:rPr>
                <w:rFonts w:ascii="Arial" w:hAnsi="Arial" w:cs="Arial"/>
                <w:bCs/>
                <w:sz w:val="22"/>
                <w:szCs w:val="22"/>
              </w:rPr>
              <w:t>, kuriuose dalyvavo,  ataskaitų datas (nuo sąraše nurodytos pirmosios ataskaitos datos iki paskutinės ataskaitos datos). Audito ataskaitos turi būti su siūlomo specialisto parašu.</w:t>
            </w:r>
          </w:p>
          <w:p w14:paraId="37C4605B" w14:textId="6925B1C9" w:rsidR="000E1206" w:rsidRPr="00B57D52" w:rsidRDefault="000E1206" w:rsidP="000E1206">
            <w:pPr>
              <w:tabs>
                <w:tab w:val="left" w:pos="331"/>
              </w:tabs>
              <w:rPr>
                <w:rFonts w:ascii="Arial" w:hAnsi="Arial" w:cs="Arial"/>
                <w:color w:val="000000"/>
                <w:sz w:val="22"/>
                <w:szCs w:val="22"/>
                <w:lang w:eastAsia="lt-LT"/>
              </w:rPr>
            </w:pPr>
            <w:r w:rsidRPr="00B57D52">
              <w:rPr>
                <w:rFonts w:ascii="Arial" w:hAnsi="Arial" w:cs="Arial"/>
                <w:bCs/>
                <w:sz w:val="22"/>
                <w:szCs w:val="22"/>
              </w:rPr>
              <w:lastRenderedPageBreak/>
              <w:t>2. Kelių saugumo auditorius negali dalyvauti audituojamo kelių infrastruktūros projekto rengimo ar įgyvendinimo darbuose, turi vengti viešųjų ir privačių interesų konflikto, kad būtų užtikrintas nešališkumas ir objektyvumas.</w:t>
            </w:r>
          </w:p>
        </w:tc>
        <w:tc>
          <w:tcPr>
            <w:tcW w:w="4439" w:type="dxa"/>
            <w:vAlign w:val="center"/>
          </w:tcPr>
          <w:p w14:paraId="33870328" w14:textId="178A2D6C" w:rsidR="000E1206" w:rsidRPr="000F6681" w:rsidRDefault="000E1206" w:rsidP="000E1206">
            <w:pPr>
              <w:pStyle w:val="ListParagraph"/>
              <w:numPr>
                <w:ilvl w:val="0"/>
                <w:numId w:val="16"/>
              </w:numPr>
              <w:tabs>
                <w:tab w:val="left" w:pos="331"/>
              </w:tabs>
              <w:ind w:left="320" w:hanging="320"/>
              <w:jc w:val="both"/>
              <w:rPr>
                <w:rFonts w:ascii="Arial" w:hAnsi="Arial" w:cs="Arial"/>
                <w:bCs/>
                <w:sz w:val="22"/>
              </w:rPr>
            </w:pPr>
            <w:r w:rsidRPr="000F6681">
              <w:rPr>
                <w:rFonts w:ascii="Arial" w:hAnsi="Arial" w:cs="Arial"/>
                <w:bCs/>
                <w:sz w:val="22"/>
              </w:rPr>
              <w:lastRenderedPageBreak/>
              <w:t>Pastarųjų 3 metų (iki pasiūlymų pateikimo termino pabaigos</w:t>
            </w:r>
            <w:r w:rsidRPr="000F6681">
              <w:rPr>
                <w:rFonts w:ascii="Arial" w:hAnsi="Arial" w:cs="Arial"/>
                <w:bCs/>
                <w:strike/>
                <w:sz w:val="22"/>
              </w:rPr>
              <w:t xml:space="preserve">) </w:t>
            </w:r>
            <w:r w:rsidR="00683477" w:rsidRPr="000F6681">
              <w:rPr>
                <w:rFonts w:ascii="Arial" w:hAnsi="Arial" w:cs="Arial"/>
                <w:bCs/>
                <w:sz w:val="22"/>
              </w:rPr>
              <w:t>ne mažiau kaip 3</w:t>
            </w:r>
            <w:r w:rsidRPr="000F6681">
              <w:rPr>
                <w:rFonts w:ascii="Arial" w:hAnsi="Arial" w:cs="Arial"/>
                <w:bCs/>
                <w:sz w:val="22"/>
              </w:rPr>
              <w:t xml:space="preserve"> kelių saugumo auditų, kuriuose dalyvavo, sąrašas  (</w:t>
            </w:r>
            <w:r w:rsidR="00EB6932" w:rsidRPr="000F6681">
              <w:rPr>
                <w:rFonts w:ascii="Arial" w:hAnsi="Arial" w:cs="Arial"/>
                <w:b/>
                <w:sz w:val="22"/>
              </w:rPr>
              <w:t>SPS priedas Nr. 13</w:t>
            </w:r>
            <w:r w:rsidRPr="000F6681">
              <w:rPr>
                <w:rFonts w:ascii="Arial" w:hAnsi="Arial" w:cs="Arial"/>
                <w:b/>
                <w:sz w:val="22"/>
              </w:rPr>
              <w:t xml:space="preserve"> </w:t>
            </w:r>
            <w:r w:rsidRPr="000F6681">
              <w:rPr>
                <w:rFonts w:ascii="Arial" w:hAnsi="Arial" w:cs="Arial"/>
                <w:bCs/>
                <w:sz w:val="22"/>
              </w:rPr>
              <w:t>) ir nurodytų sąraše atliktų kelių saugumo auditų ataskaitų kopijos. Ataskaitos turi būti su siūlomo specialisto parašu.</w:t>
            </w:r>
          </w:p>
          <w:p w14:paraId="5D90D4B2" w14:textId="77777777" w:rsidR="000E1206" w:rsidRPr="00B57D52" w:rsidRDefault="000E1206" w:rsidP="000E1206">
            <w:pPr>
              <w:pStyle w:val="ListParagraph"/>
              <w:tabs>
                <w:tab w:val="left" w:pos="331"/>
              </w:tabs>
              <w:ind w:left="320"/>
              <w:jc w:val="both"/>
              <w:rPr>
                <w:rFonts w:ascii="Arial" w:hAnsi="Arial" w:cs="Arial"/>
                <w:bCs/>
                <w:sz w:val="22"/>
              </w:rPr>
            </w:pPr>
          </w:p>
          <w:p w14:paraId="183C8F3A" w14:textId="77777777" w:rsidR="000E1206" w:rsidRPr="00B57D52" w:rsidRDefault="000E1206" w:rsidP="000E1206">
            <w:pPr>
              <w:pStyle w:val="ListParagraph"/>
              <w:numPr>
                <w:ilvl w:val="0"/>
                <w:numId w:val="16"/>
              </w:numPr>
              <w:tabs>
                <w:tab w:val="left" w:pos="331"/>
              </w:tabs>
              <w:ind w:left="320" w:hanging="320"/>
              <w:jc w:val="both"/>
              <w:rPr>
                <w:rFonts w:ascii="Arial" w:hAnsi="Arial" w:cs="Arial"/>
                <w:bCs/>
                <w:sz w:val="22"/>
              </w:rPr>
            </w:pPr>
            <w:r w:rsidRPr="00B57D52">
              <w:rPr>
                <w:rFonts w:ascii="Arial" w:hAnsi="Arial" w:cs="Arial"/>
                <w:bCs/>
                <w:sz w:val="22"/>
              </w:rPr>
              <w:t>Darbo arba kitos sutarties išrašas (ar kiti dokumentai) patvirtinantys, kad tiekėjo ir 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664F6063" w14:textId="77777777" w:rsidR="000E1206" w:rsidRPr="00B57D52" w:rsidRDefault="000E1206" w:rsidP="000E1206">
            <w:pPr>
              <w:pStyle w:val="ListParagraph"/>
              <w:jc w:val="both"/>
              <w:rPr>
                <w:rFonts w:ascii="Arial" w:hAnsi="Arial" w:cs="Arial"/>
                <w:bCs/>
                <w:sz w:val="22"/>
              </w:rPr>
            </w:pPr>
          </w:p>
          <w:p w14:paraId="0E319846" w14:textId="77777777" w:rsidR="000E1206" w:rsidRPr="00B57D52" w:rsidRDefault="000E1206" w:rsidP="000E1206">
            <w:pPr>
              <w:pStyle w:val="ListParagraph"/>
              <w:numPr>
                <w:ilvl w:val="0"/>
                <w:numId w:val="16"/>
              </w:numPr>
              <w:tabs>
                <w:tab w:val="left" w:pos="331"/>
              </w:tabs>
              <w:ind w:left="320" w:hanging="320"/>
              <w:jc w:val="both"/>
              <w:rPr>
                <w:rFonts w:ascii="Arial" w:hAnsi="Arial" w:cs="Arial"/>
                <w:bCs/>
                <w:sz w:val="22"/>
              </w:rPr>
            </w:pPr>
            <w:r w:rsidRPr="00B57D52">
              <w:rPr>
                <w:rFonts w:ascii="Arial" w:hAnsi="Arial" w:cs="Arial"/>
                <w:bCs/>
                <w:sz w:val="22"/>
              </w:rPr>
              <w:t>Jeigu pasitelkiamas specialistas (</w:t>
            </w:r>
            <w:proofErr w:type="spellStart"/>
            <w:r w:rsidRPr="00B57D52">
              <w:rPr>
                <w:rFonts w:ascii="Arial" w:hAnsi="Arial" w:cs="Arial"/>
                <w:bCs/>
                <w:sz w:val="22"/>
              </w:rPr>
              <w:t>kvazisubtiekėjas</w:t>
            </w:r>
            <w:proofErr w:type="spellEnd"/>
            <w:r w:rsidRPr="00B57D52">
              <w:rPr>
                <w:rFonts w:ascii="Arial" w:hAnsi="Arial" w:cs="Arial"/>
                <w:bCs/>
                <w:sz w:val="22"/>
              </w:rPr>
              <w:t>) nėra tiekėjo ar ūkio  subjekto, kurio pajėgumais tiekėjas remiasi, darbuotojas, tačiau jį ketinama įdarbinti, jei pasiūlymas bus pripažintas laimėjusiu, turi būti pateikti dokumentai, įrodantys, kad laimėjimo atveju jis bus įdarbintas.</w:t>
            </w:r>
          </w:p>
          <w:p w14:paraId="1FAB74E5" w14:textId="77777777" w:rsidR="000E1206" w:rsidRPr="00B57D52" w:rsidRDefault="000E1206" w:rsidP="000E1206">
            <w:pPr>
              <w:pStyle w:val="ListParagraph"/>
              <w:jc w:val="both"/>
              <w:rPr>
                <w:rFonts w:ascii="Arial" w:hAnsi="Arial" w:cs="Arial"/>
                <w:bCs/>
                <w:sz w:val="22"/>
              </w:rPr>
            </w:pPr>
          </w:p>
          <w:p w14:paraId="0FB04944" w14:textId="77777777" w:rsidR="000E1206" w:rsidRPr="00B57D52" w:rsidRDefault="000E1206" w:rsidP="000E1206">
            <w:pPr>
              <w:pStyle w:val="ListParagraph"/>
              <w:numPr>
                <w:ilvl w:val="0"/>
                <w:numId w:val="16"/>
              </w:numPr>
              <w:tabs>
                <w:tab w:val="left" w:pos="331"/>
              </w:tabs>
              <w:ind w:left="320" w:hanging="320"/>
              <w:jc w:val="both"/>
              <w:rPr>
                <w:rFonts w:ascii="Arial" w:hAnsi="Arial" w:cs="Arial"/>
                <w:bCs/>
                <w:sz w:val="22"/>
              </w:rPr>
            </w:pPr>
            <w:r w:rsidRPr="00B57D52">
              <w:rPr>
                <w:rFonts w:ascii="Arial" w:hAnsi="Arial" w:cs="Arial"/>
                <w:bCs/>
                <w:sz w:val="22"/>
              </w:rPr>
              <w:t xml:space="preserve">Pateikti statinio savininko išduotas pažymas ar kitą dokumentą apie gatvių </w:t>
            </w:r>
            <w:r w:rsidRPr="00B57D52">
              <w:rPr>
                <w:rFonts w:ascii="Arial" w:hAnsi="Arial" w:cs="Arial"/>
                <w:bCs/>
                <w:sz w:val="22"/>
              </w:rPr>
              <w:lastRenderedPageBreak/>
              <w:t xml:space="preserve">priskyrimą šioms kategorijoms: miestų, miestelių gatvėse su indeksu atitinkamai A ar (ir) B, ar (ir) C (greito eismo ar (ir) pagrindinės, ar (ir) aptarnaujančios gatvės), ar (ir) D, ar (ir) jų sankryžose (užsienio lygiaverčiuose statiniuose, jei kelių saugumo audito ataskaitose nebūtų nurodyta kelių/gatvių kategorija (indeksas). </w:t>
            </w:r>
          </w:p>
          <w:p w14:paraId="78F76188" w14:textId="77777777" w:rsidR="000E1206" w:rsidRPr="00B57D52" w:rsidRDefault="000E1206" w:rsidP="000E1206">
            <w:pPr>
              <w:pStyle w:val="ListParagraph"/>
              <w:jc w:val="both"/>
              <w:rPr>
                <w:rFonts w:ascii="Arial" w:hAnsi="Arial" w:cs="Arial"/>
                <w:bCs/>
                <w:sz w:val="22"/>
              </w:rPr>
            </w:pPr>
          </w:p>
          <w:p w14:paraId="4565A893" w14:textId="77777777" w:rsidR="000E1206" w:rsidRPr="00B57D52" w:rsidRDefault="000E1206" w:rsidP="000E1206">
            <w:pPr>
              <w:pStyle w:val="ListParagraph"/>
              <w:numPr>
                <w:ilvl w:val="0"/>
                <w:numId w:val="16"/>
              </w:numPr>
              <w:tabs>
                <w:tab w:val="left" w:pos="331"/>
              </w:tabs>
              <w:ind w:left="320" w:hanging="320"/>
              <w:jc w:val="both"/>
              <w:rPr>
                <w:rFonts w:ascii="Arial" w:hAnsi="Arial" w:cs="Arial"/>
                <w:bCs/>
                <w:sz w:val="22"/>
              </w:rPr>
            </w:pPr>
            <w:r w:rsidRPr="00B57D52">
              <w:rPr>
                <w:rFonts w:ascii="Arial" w:hAnsi="Arial" w:cs="Arial"/>
                <w:bCs/>
                <w:sz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atestatas/pažymėjimas, įrodantis, kad jis paskutinę pasiūlymų pateikimo termino dieną buvo atitinkamai kvalifikuotas, t. y. įgijęs kelių saugumo auditoriaus profesinę kvalifikaciją), tuomet teisės pripažinimo pažyma privalo būti pateikta per 10 darbo dienų nuo sutarties pasirašymo. To nepadarius, bus laikoma, kad tiekėjas atsisakė sudaryti sutartį.</w:t>
            </w:r>
          </w:p>
          <w:p w14:paraId="6800E724" w14:textId="77777777" w:rsidR="000E1206" w:rsidRPr="00B57D52" w:rsidRDefault="000E1206" w:rsidP="000E1206">
            <w:pPr>
              <w:tabs>
                <w:tab w:val="left" w:pos="331"/>
              </w:tabs>
              <w:rPr>
                <w:rFonts w:ascii="Arial" w:hAnsi="Arial" w:cs="Arial"/>
                <w:bCs/>
                <w:caps/>
                <w:sz w:val="22"/>
                <w:szCs w:val="22"/>
              </w:rPr>
            </w:pPr>
          </w:p>
          <w:p w14:paraId="03B1447A" w14:textId="564CDF9D" w:rsidR="000E1206" w:rsidRPr="00B57D52" w:rsidRDefault="000E1206" w:rsidP="000E1206">
            <w:pPr>
              <w:rPr>
                <w:rStyle w:val="normaltextrun"/>
                <w:rFonts w:ascii="Arial" w:hAnsi="Arial" w:cs="Arial"/>
                <w:color w:val="000000"/>
                <w:sz w:val="22"/>
                <w:szCs w:val="22"/>
                <w:bdr w:val="none" w:sz="0" w:space="0" w:color="auto" w:frame="1"/>
              </w:rPr>
            </w:pPr>
            <w:r w:rsidRPr="00B57D52">
              <w:rPr>
                <w:rFonts w:ascii="Arial" w:hAnsi="Arial" w:cs="Arial"/>
                <w:bCs/>
                <w:i/>
                <w:iCs/>
                <w:sz w:val="22"/>
                <w:szCs w:val="22"/>
              </w:rPr>
              <w:t>Viešųjų pirkimų komisija, vertindama tiekėjų pateiktą informaciją apie nurodytas kelių saugumo audito ataskaitas, gali paprašyti kitų dokumentų, įrodančių pateiktą informaciją.</w:t>
            </w:r>
          </w:p>
        </w:tc>
      </w:tr>
      <w:tr w:rsidR="00245759" w:rsidRPr="00571558" w14:paraId="0CD4AAE9" w14:textId="77777777" w:rsidTr="00850725">
        <w:trPr>
          <w:trHeight w:val="567"/>
        </w:trPr>
        <w:tc>
          <w:tcPr>
            <w:tcW w:w="9628" w:type="dxa"/>
            <w:gridSpan w:val="3"/>
            <w:shd w:val="clear" w:color="auto" w:fill="auto"/>
            <w:vAlign w:val="center"/>
          </w:tcPr>
          <w:p w14:paraId="1EA89457" w14:textId="77777777" w:rsidR="00245759" w:rsidRPr="00571558" w:rsidRDefault="00245759" w:rsidP="00245759">
            <w:pPr>
              <w:pStyle w:val="ListParagraph"/>
              <w:numPr>
                <w:ilvl w:val="0"/>
                <w:numId w:val="14"/>
              </w:numPr>
              <w:tabs>
                <w:tab w:val="left" w:pos="361"/>
              </w:tabs>
              <w:jc w:val="both"/>
              <w:rPr>
                <w:rFonts w:ascii="Arial" w:hAnsi="Arial" w:cs="Arial"/>
                <w:i/>
                <w:iCs/>
                <w:sz w:val="22"/>
              </w:rPr>
            </w:pPr>
            <w:r w:rsidRPr="00571558">
              <w:rPr>
                <w:rFonts w:ascii="Arial" w:hAnsi="Arial" w:cs="Arial"/>
                <w:i/>
                <w:iCs/>
                <w:sz w:val="22"/>
              </w:rPr>
              <w:lastRenderedPageBreak/>
              <w:t>jeigu pasiūlymą teikia ūkio subjektų grupė – reikalavimą turi atitikti ūkio subjektų grupės nario (-</w:t>
            </w:r>
            <w:proofErr w:type="spellStart"/>
            <w:r w:rsidRPr="00571558">
              <w:rPr>
                <w:rFonts w:ascii="Arial" w:hAnsi="Arial" w:cs="Arial"/>
                <w:i/>
                <w:iCs/>
                <w:sz w:val="22"/>
              </w:rPr>
              <w:t>ių</w:t>
            </w:r>
            <w:proofErr w:type="spellEnd"/>
            <w:r w:rsidRPr="00571558">
              <w:rPr>
                <w:rFonts w:ascii="Arial" w:hAnsi="Arial" w:cs="Arial"/>
                <w:i/>
                <w:iCs/>
                <w:sz w:val="22"/>
              </w:rPr>
              <w:t>) specialistai, atsižvelgiant į jų prisiimamus įsipareigojimus pirkimo sutarčiai vykdyti;</w:t>
            </w:r>
          </w:p>
          <w:p w14:paraId="444F8A99" w14:textId="77777777" w:rsidR="00245759" w:rsidRPr="00571558" w:rsidRDefault="00245759" w:rsidP="00245759">
            <w:pPr>
              <w:pStyle w:val="ListParagraph"/>
              <w:numPr>
                <w:ilvl w:val="0"/>
                <w:numId w:val="14"/>
              </w:numPr>
              <w:tabs>
                <w:tab w:val="left" w:pos="361"/>
              </w:tabs>
              <w:jc w:val="both"/>
              <w:rPr>
                <w:rFonts w:ascii="Arial" w:hAnsi="Arial" w:cs="Arial"/>
                <w:i/>
                <w:iCs/>
                <w:sz w:val="22"/>
              </w:rPr>
            </w:pPr>
            <w:r w:rsidRPr="00571558">
              <w:rPr>
                <w:rFonts w:ascii="Arial" w:hAnsi="Arial" w:cs="Arial"/>
                <w:i/>
                <w:iCs/>
                <w:sz w:val="22"/>
              </w:rPr>
              <w:tab/>
              <w:t>tiekėjas gali remtis kitų ūkio subjektų pajėgumais tik tuo atveju, jeigu tie subjektai (jų darbuotojai) patys vykdys tą pirkimo sutarties dalį, kuriai reikia jų turimų pajėgumų;</w:t>
            </w:r>
          </w:p>
          <w:p w14:paraId="4591FE46" w14:textId="4E6F83E3" w:rsidR="00245759" w:rsidRPr="00571558" w:rsidRDefault="00245759" w:rsidP="00245759">
            <w:pPr>
              <w:pStyle w:val="ListParagraph"/>
              <w:numPr>
                <w:ilvl w:val="0"/>
                <w:numId w:val="14"/>
              </w:numPr>
              <w:tabs>
                <w:tab w:val="left" w:pos="361"/>
              </w:tabs>
              <w:jc w:val="both"/>
              <w:rPr>
                <w:rFonts w:ascii="Arial" w:hAnsi="Arial" w:cs="Arial"/>
                <w:sz w:val="22"/>
              </w:rPr>
            </w:pPr>
            <w:r w:rsidRPr="00571558">
              <w:rPr>
                <w:rFonts w:ascii="Arial" w:hAnsi="Arial" w:cs="Arial"/>
                <w:i/>
                <w:iCs/>
                <w:sz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A506909" w14:textId="77777777" w:rsidR="00D428D4" w:rsidRPr="00571558" w:rsidRDefault="00D428D4" w:rsidP="00165CDE">
      <w:pPr>
        <w:jc w:val="left"/>
        <w:rPr>
          <w:rFonts w:ascii="Arial" w:hAnsi="Arial" w:cs="Arial"/>
          <w:sz w:val="22"/>
          <w:szCs w:val="22"/>
        </w:rPr>
      </w:pPr>
    </w:p>
    <w:sectPr w:rsidR="00D428D4" w:rsidRPr="00571558" w:rsidSect="004213A7">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96511" w14:textId="77777777" w:rsidR="007C196C" w:rsidRDefault="007C196C" w:rsidP="00EC4D0B">
      <w:r>
        <w:separator/>
      </w:r>
    </w:p>
  </w:endnote>
  <w:endnote w:type="continuationSeparator" w:id="0">
    <w:p w14:paraId="3769914E" w14:textId="77777777" w:rsidR="007C196C" w:rsidRDefault="007C196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39F12" w14:textId="77777777" w:rsidR="007C196C" w:rsidRDefault="007C196C" w:rsidP="00EC4D0B">
      <w:r>
        <w:separator/>
      </w:r>
    </w:p>
  </w:footnote>
  <w:footnote w:type="continuationSeparator" w:id="0">
    <w:p w14:paraId="6603F91B" w14:textId="77777777" w:rsidR="007C196C" w:rsidRDefault="007C196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A87C" w14:textId="32E936B4" w:rsidR="00C2272F" w:rsidRPr="00C53BB0" w:rsidRDefault="00C2272F" w:rsidP="00C53BB0">
    <w:pPr>
      <w:pStyle w:val="Header"/>
      <w:jc w:val="right"/>
      <w:rPr>
        <w:rFonts w:ascii="Arial" w:hAnsi="Arial" w:cs="Arial"/>
        <w:sz w:val="22"/>
      </w:rPr>
    </w:pPr>
    <w:r w:rsidRPr="00C53BB0">
      <w:rPr>
        <w:rFonts w:ascii="Arial" w:hAnsi="Arial" w:cs="Arial"/>
        <w:sz w:val="22"/>
      </w:rPr>
      <w:t>SPS</w:t>
    </w:r>
    <w:r w:rsidR="009E120E" w:rsidRPr="00C53BB0">
      <w:rPr>
        <w:rFonts w:ascii="Arial" w:hAnsi="Arial" w:cs="Arial"/>
        <w:sz w:val="22"/>
      </w:rPr>
      <w:t xml:space="preserve"> Priedas Nr. </w:t>
    </w:r>
    <w:r w:rsidR="00C53BB0" w:rsidRPr="00C53BB0">
      <w:rPr>
        <w:rFonts w:ascii="Arial" w:hAnsi="Arial" w:cs="Arial"/>
        <w:sz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CD0397"/>
    <w:multiLevelType w:val="multilevel"/>
    <w:tmpl w:val="DC36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AAE4603"/>
    <w:multiLevelType w:val="hybridMultilevel"/>
    <w:tmpl w:val="629C4F7C"/>
    <w:lvl w:ilvl="0" w:tplc="D480D496">
      <w:start w:val="1"/>
      <w:numFmt w:val="decimal"/>
      <w:lvlText w:val="%1."/>
      <w:lvlJc w:val="left"/>
      <w:pPr>
        <w:ind w:left="1020" w:hanging="360"/>
      </w:pPr>
    </w:lvl>
    <w:lvl w:ilvl="1" w:tplc="283CEFFE">
      <w:start w:val="1"/>
      <w:numFmt w:val="decimal"/>
      <w:lvlText w:val="%2."/>
      <w:lvlJc w:val="left"/>
      <w:pPr>
        <w:ind w:left="1020" w:hanging="360"/>
      </w:pPr>
    </w:lvl>
    <w:lvl w:ilvl="2" w:tplc="A04274E6">
      <w:start w:val="1"/>
      <w:numFmt w:val="decimal"/>
      <w:lvlText w:val="%3."/>
      <w:lvlJc w:val="left"/>
      <w:pPr>
        <w:ind w:left="1020" w:hanging="360"/>
      </w:pPr>
    </w:lvl>
    <w:lvl w:ilvl="3" w:tplc="3014B63E">
      <w:start w:val="1"/>
      <w:numFmt w:val="decimal"/>
      <w:lvlText w:val="%4."/>
      <w:lvlJc w:val="left"/>
      <w:pPr>
        <w:ind w:left="1020" w:hanging="360"/>
      </w:pPr>
    </w:lvl>
    <w:lvl w:ilvl="4" w:tplc="FCE22D8E">
      <w:start w:val="1"/>
      <w:numFmt w:val="decimal"/>
      <w:lvlText w:val="%5."/>
      <w:lvlJc w:val="left"/>
      <w:pPr>
        <w:ind w:left="1020" w:hanging="360"/>
      </w:pPr>
    </w:lvl>
    <w:lvl w:ilvl="5" w:tplc="F7400A90">
      <w:start w:val="1"/>
      <w:numFmt w:val="decimal"/>
      <w:lvlText w:val="%6."/>
      <w:lvlJc w:val="left"/>
      <w:pPr>
        <w:ind w:left="1020" w:hanging="360"/>
      </w:pPr>
    </w:lvl>
    <w:lvl w:ilvl="6" w:tplc="91A275A4">
      <w:start w:val="1"/>
      <w:numFmt w:val="decimal"/>
      <w:lvlText w:val="%7."/>
      <w:lvlJc w:val="left"/>
      <w:pPr>
        <w:ind w:left="1020" w:hanging="360"/>
      </w:pPr>
    </w:lvl>
    <w:lvl w:ilvl="7" w:tplc="85A2184A">
      <w:start w:val="1"/>
      <w:numFmt w:val="decimal"/>
      <w:lvlText w:val="%8."/>
      <w:lvlJc w:val="left"/>
      <w:pPr>
        <w:ind w:left="1020" w:hanging="360"/>
      </w:pPr>
    </w:lvl>
    <w:lvl w:ilvl="8" w:tplc="44A62740">
      <w:start w:val="1"/>
      <w:numFmt w:val="decimal"/>
      <w:lvlText w:val="%9."/>
      <w:lvlJc w:val="left"/>
      <w:pPr>
        <w:ind w:left="1020" w:hanging="360"/>
      </w:pPr>
    </w:lvl>
  </w:abstractNum>
  <w:abstractNum w:abstractNumId="5" w15:restartNumberingAfterBreak="0">
    <w:nsid w:val="50883B65"/>
    <w:multiLevelType w:val="multilevel"/>
    <w:tmpl w:val="93E2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743454"/>
    <w:multiLevelType w:val="hybridMultilevel"/>
    <w:tmpl w:val="E0F0E87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E09A3"/>
    <w:multiLevelType w:val="multilevel"/>
    <w:tmpl w:val="DCCE46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9E421E"/>
    <w:multiLevelType w:val="multilevel"/>
    <w:tmpl w:val="5F78D5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205B3A"/>
    <w:multiLevelType w:val="hybridMultilevel"/>
    <w:tmpl w:val="0C7E8422"/>
    <w:lvl w:ilvl="0" w:tplc="8E62AA62">
      <w:start w:val="1"/>
      <w:numFmt w:val="decimal"/>
      <w:lvlText w:val="%1."/>
      <w:lvlJc w:val="left"/>
      <w:pPr>
        <w:ind w:left="720" w:hanging="360"/>
      </w:pPr>
      <w:rPr>
        <w:rFonts w:ascii="Arial Narrow" w:hAnsi="Arial Narrow" w:hint="default"/>
        <w:b w:val="0"/>
        <w:bCs/>
        <w:color w:val="000000"/>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C0811F8"/>
    <w:multiLevelType w:val="hybridMultilevel"/>
    <w:tmpl w:val="B8120478"/>
    <w:lvl w:ilvl="0" w:tplc="D22A562E">
      <w:start w:val="1"/>
      <w:numFmt w:val="decimal"/>
      <w:lvlText w:val="%1."/>
      <w:lvlJc w:val="left"/>
      <w:pPr>
        <w:ind w:left="720" w:hanging="360"/>
      </w:pPr>
      <w:rPr>
        <w:rFonts w:ascii="Arial Narrow" w:hAnsi="Arial Narrow" w:hint="default"/>
        <w:color w:val="00000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91062816">
    <w:abstractNumId w:val="13"/>
  </w:num>
  <w:num w:numId="2" w16cid:durableId="1660695829">
    <w:abstractNumId w:val="8"/>
  </w:num>
  <w:num w:numId="3" w16cid:durableId="2048262979">
    <w:abstractNumId w:val="10"/>
  </w:num>
  <w:num w:numId="4" w16cid:durableId="796146546">
    <w:abstractNumId w:val="12"/>
  </w:num>
  <w:num w:numId="5" w16cid:durableId="1912886772">
    <w:abstractNumId w:val="0"/>
  </w:num>
  <w:num w:numId="6" w16cid:durableId="571888601">
    <w:abstractNumId w:val="14"/>
  </w:num>
  <w:num w:numId="7" w16cid:durableId="1288925391">
    <w:abstractNumId w:val="1"/>
  </w:num>
  <w:num w:numId="8" w16cid:durableId="622153192">
    <w:abstractNumId w:val="5"/>
  </w:num>
  <w:num w:numId="9" w16cid:durableId="286743573">
    <w:abstractNumId w:val="2"/>
  </w:num>
  <w:num w:numId="10" w16cid:durableId="172454420">
    <w:abstractNumId w:val="9"/>
  </w:num>
  <w:num w:numId="11" w16cid:durableId="1606425735">
    <w:abstractNumId w:val="7"/>
  </w:num>
  <w:num w:numId="12" w16cid:durableId="106508259">
    <w:abstractNumId w:val="6"/>
  </w:num>
  <w:num w:numId="13" w16cid:durableId="592326444">
    <w:abstractNumId w:val="4"/>
  </w:num>
  <w:num w:numId="14" w16cid:durableId="1170371584">
    <w:abstractNumId w:val="3"/>
  </w:num>
  <w:num w:numId="15" w16cid:durableId="10599824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8299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51F8E"/>
    <w:rsid w:val="00074AE3"/>
    <w:rsid w:val="0008011D"/>
    <w:rsid w:val="00080B15"/>
    <w:rsid w:val="00081FD1"/>
    <w:rsid w:val="00082FF5"/>
    <w:rsid w:val="00083194"/>
    <w:rsid w:val="00083420"/>
    <w:rsid w:val="00085B18"/>
    <w:rsid w:val="00086E13"/>
    <w:rsid w:val="000948A1"/>
    <w:rsid w:val="000957F1"/>
    <w:rsid w:val="000A3EFB"/>
    <w:rsid w:val="000A5B4D"/>
    <w:rsid w:val="000A7249"/>
    <w:rsid w:val="000B5263"/>
    <w:rsid w:val="000C1339"/>
    <w:rsid w:val="000C24B2"/>
    <w:rsid w:val="000C2910"/>
    <w:rsid w:val="000D5588"/>
    <w:rsid w:val="000D5D8D"/>
    <w:rsid w:val="000E1206"/>
    <w:rsid w:val="000E5B1C"/>
    <w:rsid w:val="000E7170"/>
    <w:rsid w:val="000F1DB6"/>
    <w:rsid w:val="000F4907"/>
    <w:rsid w:val="000F5711"/>
    <w:rsid w:val="000F6681"/>
    <w:rsid w:val="00110CCB"/>
    <w:rsid w:val="0012301A"/>
    <w:rsid w:val="00132400"/>
    <w:rsid w:val="0013622A"/>
    <w:rsid w:val="0013656E"/>
    <w:rsid w:val="001376E6"/>
    <w:rsid w:val="001417DB"/>
    <w:rsid w:val="0014684C"/>
    <w:rsid w:val="001503EE"/>
    <w:rsid w:val="0015165C"/>
    <w:rsid w:val="00156B2C"/>
    <w:rsid w:val="0016409E"/>
    <w:rsid w:val="00165CDE"/>
    <w:rsid w:val="00166ABC"/>
    <w:rsid w:val="0016744B"/>
    <w:rsid w:val="001725FF"/>
    <w:rsid w:val="00175169"/>
    <w:rsid w:val="001756CB"/>
    <w:rsid w:val="001842B8"/>
    <w:rsid w:val="00193C31"/>
    <w:rsid w:val="001940D3"/>
    <w:rsid w:val="00194D5E"/>
    <w:rsid w:val="001A3260"/>
    <w:rsid w:val="001A4EAA"/>
    <w:rsid w:val="001A7BF0"/>
    <w:rsid w:val="001B18E5"/>
    <w:rsid w:val="001B21F3"/>
    <w:rsid w:val="001B2B60"/>
    <w:rsid w:val="001B3358"/>
    <w:rsid w:val="001B4624"/>
    <w:rsid w:val="001C0A83"/>
    <w:rsid w:val="001C3CD7"/>
    <w:rsid w:val="001D1ADA"/>
    <w:rsid w:val="001D7D4A"/>
    <w:rsid w:val="001E05FB"/>
    <w:rsid w:val="001E2B8D"/>
    <w:rsid w:val="001E6FFD"/>
    <w:rsid w:val="001F54D3"/>
    <w:rsid w:val="001F7EB6"/>
    <w:rsid w:val="00200A98"/>
    <w:rsid w:val="00202415"/>
    <w:rsid w:val="00202C04"/>
    <w:rsid w:val="00204DB7"/>
    <w:rsid w:val="00205822"/>
    <w:rsid w:val="002152B8"/>
    <w:rsid w:val="0021646F"/>
    <w:rsid w:val="0022129D"/>
    <w:rsid w:val="00227A77"/>
    <w:rsid w:val="00232369"/>
    <w:rsid w:val="00233C42"/>
    <w:rsid w:val="002369C6"/>
    <w:rsid w:val="00240204"/>
    <w:rsid w:val="00245759"/>
    <w:rsid w:val="0025076B"/>
    <w:rsid w:val="002566B7"/>
    <w:rsid w:val="0025681A"/>
    <w:rsid w:val="0026400F"/>
    <w:rsid w:val="00265EC4"/>
    <w:rsid w:val="002722F2"/>
    <w:rsid w:val="00273AB4"/>
    <w:rsid w:val="002836FE"/>
    <w:rsid w:val="00291AAC"/>
    <w:rsid w:val="00293A51"/>
    <w:rsid w:val="00297EC8"/>
    <w:rsid w:val="002A0C50"/>
    <w:rsid w:val="002A60BD"/>
    <w:rsid w:val="002A676B"/>
    <w:rsid w:val="002B2FE3"/>
    <w:rsid w:val="002C1672"/>
    <w:rsid w:val="002C2F08"/>
    <w:rsid w:val="002C72B9"/>
    <w:rsid w:val="002D2E11"/>
    <w:rsid w:val="002D4C57"/>
    <w:rsid w:val="002D6B48"/>
    <w:rsid w:val="002E0940"/>
    <w:rsid w:val="002E4C80"/>
    <w:rsid w:val="002F04F9"/>
    <w:rsid w:val="002F12C8"/>
    <w:rsid w:val="002F4D7E"/>
    <w:rsid w:val="002F56BF"/>
    <w:rsid w:val="002F65FC"/>
    <w:rsid w:val="003025C1"/>
    <w:rsid w:val="00305114"/>
    <w:rsid w:val="00307E3E"/>
    <w:rsid w:val="00315165"/>
    <w:rsid w:val="00315EAC"/>
    <w:rsid w:val="0032145C"/>
    <w:rsid w:val="0032161A"/>
    <w:rsid w:val="00327BC6"/>
    <w:rsid w:val="003343AE"/>
    <w:rsid w:val="0033443A"/>
    <w:rsid w:val="003417C7"/>
    <w:rsid w:val="003431BD"/>
    <w:rsid w:val="00346096"/>
    <w:rsid w:val="0034646E"/>
    <w:rsid w:val="00346944"/>
    <w:rsid w:val="00346B2C"/>
    <w:rsid w:val="0035225B"/>
    <w:rsid w:val="0035651F"/>
    <w:rsid w:val="00363C92"/>
    <w:rsid w:val="00365566"/>
    <w:rsid w:val="003670F6"/>
    <w:rsid w:val="0037261E"/>
    <w:rsid w:val="00372E1A"/>
    <w:rsid w:val="00384823"/>
    <w:rsid w:val="00391772"/>
    <w:rsid w:val="003922F5"/>
    <w:rsid w:val="00392CCC"/>
    <w:rsid w:val="0039376C"/>
    <w:rsid w:val="003972F1"/>
    <w:rsid w:val="003977F5"/>
    <w:rsid w:val="003A3326"/>
    <w:rsid w:val="003A435B"/>
    <w:rsid w:val="003A6BA0"/>
    <w:rsid w:val="003B03DB"/>
    <w:rsid w:val="003B0564"/>
    <w:rsid w:val="003B22D9"/>
    <w:rsid w:val="003B3009"/>
    <w:rsid w:val="003B6755"/>
    <w:rsid w:val="003C0A53"/>
    <w:rsid w:val="003C2D1D"/>
    <w:rsid w:val="003C6EED"/>
    <w:rsid w:val="003D4EB3"/>
    <w:rsid w:val="003D52D4"/>
    <w:rsid w:val="003E13EB"/>
    <w:rsid w:val="003F03DC"/>
    <w:rsid w:val="003F3FBD"/>
    <w:rsid w:val="003F5DA8"/>
    <w:rsid w:val="003F61A6"/>
    <w:rsid w:val="003F7F4F"/>
    <w:rsid w:val="004039BA"/>
    <w:rsid w:val="0040555E"/>
    <w:rsid w:val="0041442A"/>
    <w:rsid w:val="004213A7"/>
    <w:rsid w:val="004251CB"/>
    <w:rsid w:val="004366DB"/>
    <w:rsid w:val="00436ABF"/>
    <w:rsid w:val="00441EDA"/>
    <w:rsid w:val="0044580D"/>
    <w:rsid w:val="00447707"/>
    <w:rsid w:val="00447DC6"/>
    <w:rsid w:val="00453D20"/>
    <w:rsid w:val="00461830"/>
    <w:rsid w:val="004634A8"/>
    <w:rsid w:val="0046686C"/>
    <w:rsid w:val="004720C3"/>
    <w:rsid w:val="00473C62"/>
    <w:rsid w:val="004742EC"/>
    <w:rsid w:val="00480C7E"/>
    <w:rsid w:val="004877C3"/>
    <w:rsid w:val="00493146"/>
    <w:rsid w:val="004A02B2"/>
    <w:rsid w:val="004A262F"/>
    <w:rsid w:val="004A341E"/>
    <w:rsid w:val="004B6E9C"/>
    <w:rsid w:val="004C06A1"/>
    <w:rsid w:val="004C357A"/>
    <w:rsid w:val="004D3AE7"/>
    <w:rsid w:val="004D4508"/>
    <w:rsid w:val="004D6FF2"/>
    <w:rsid w:val="004E2CB6"/>
    <w:rsid w:val="004E424B"/>
    <w:rsid w:val="004E62D7"/>
    <w:rsid w:val="004E7794"/>
    <w:rsid w:val="00501038"/>
    <w:rsid w:val="0050393A"/>
    <w:rsid w:val="0050650D"/>
    <w:rsid w:val="00514334"/>
    <w:rsid w:val="00514AEE"/>
    <w:rsid w:val="00515AAC"/>
    <w:rsid w:val="00516061"/>
    <w:rsid w:val="00516167"/>
    <w:rsid w:val="005222B7"/>
    <w:rsid w:val="00522A41"/>
    <w:rsid w:val="00522BB7"/>
    <w:rsid w:val="00533F71"/>
    <w:rsid w:val="00534EF1"/>
    <w:rsid w:val="0053600D"/>
    <w:rsid w:val="0054552B"/>
    <w:rsid w:val="00550485"/>
    <w:rsid w:val="00563CED"/>
    <w:rsid w:val="005649D3"/>
    <w:rsid w:val="0056744B"/>
    <w:rsid w:val="00570CC3"/>
    <w:rsid w:val="00571558"/>
    <w:rsid w:val="00574738"/>
    <w:rsid w:val="0057565E"/>
    <w:rsid w:val="00584B80"/>
    <w:rsid w:val="005962D3"/>
    <w:rsid w:val="00597A21"/>
    <w:rsid w:val="005A0F32"/>
    <w:rsid w:val="005A23E4"/>
    <w:rsid w:val="005A625C"/>
    <w:rsid w:val="005A7973"/>
    <w:rsid w:val="005B5935"/>
    <w:rsid w:val="005C36C3"/>
    <w:rsid w:val="005C3E2D"/>
    <w:rsid w:val="005C6C58"/>
    <w:rsid w:val="005C7B69"/>
    <w:rsid w:val="005D2A31"/>
    <w:rsid w:val="005D4E25"/>
    <w:rsid w:val="005D631A"/>
    <w:rsid w:val="005D6F1F"/>
    <w:rsid w:val="005E59A1"/>
    <w:rsid w:val="005F194E"/>
    <w:rsid w:val="005F1E2F"/>
    <w:rsid w:val="005F5463"/>
    <w:rsid w:val="005F5795"/>
    <w:rsid w:val="005F62C2"/>
    <w:rsid w:val="005F6FF3"/>
    <w:rsid w:val="006040C3"/>
    <w:rsid w:val="006073E4"/>
    <w:rsid w:val="00615887"/>
    <w:rsid w:val="0061791A"/>
    <w:rsid w:val="006224DD"/>
    <w:rsid w:val="006264C3"/>
    <w:rsid w:val="006278CD"/>
    <w:rsid w:val="006345AF"/>
    <w:rsid w:val="00635657"/>
    <w:rsid w:val="0064008C"/>
    <w:rsid w:val="00640615"/>
    <w:rsid w:val="00641F35"/>
    <w:rsid w:val="00643854"/>
    <w:rsid w:val="00651873"/>
    <w:rsid w:val="006519B8"/>
    <w:rsid w:val="00656726"/>
    <w:rsid w:val="006609F8"/>
    <w:rsid w:val="00661C69"/>
    <w:rsid w:val="006719C3"/>
    <w:rsid w:val="00676049"/>
    <w:rsid w:val="00676944"/>
    <w:rsid w:val="00680EA0"/>
    <w:rsid w:val="00683477"/>
    <w:rsid w:val="00683FAC"/>
    <w:rsid w:val="006902A7"/>
    <w:rsid w:val="0069136D"/>
    <w:rsid w:val="0069268A"/>
    <w:rsid w:val="00693CFA"/>
    <w:rsid w:val="00693D2E"/>
    <w:rsid w:val="00696A4E"/>
    <w:rsid w:val="0069776B"/>
    <w:rsid w:val="006A0584"/>
    <w:rsid w:val="006A3084"/>
    <w:rsid w:val="006A40C9"/>
    <w:rsid w:val="006A79C3"/>
    <w:rsid w:val="006B5668"/>
    <w:rsid w:val="006B6372"/>
    <w:rsid w:val="006C35E5"/>
    <w:rsid w:val="006D2FF2"/>
    <w:rsid w:val="006F3B16"/>
    <w:rsid w:val="0070795D"/>
    <w:rsid w:val="00716421"/>
    <w:rsid w:val="0072566E"/>
    <w:rsid w:val="00726151"/>
    <w:rsid w:val="00740714"/>
    <w:rsid w:val="007418E7"/>
    <w:rsid w:val="00747F71"/>
    <w:rsid w:val="00756EB2"/>
    <w:rsid w:val="00764571"/>
    <w:rsid w:val="00765DA1"/>
    <w:rsid w:val="00766278"/>
    <w:rsid w:val="00766F6B"/>
    <w:rsid w:val="00770625"/>
    <w:rsid w:val="007758CF"/>
    <w:rsid w:val="00783965"/>
    <w:rsid w:val="00790DCB"/>
    <w:rsid w:val="0079418E"/>
    <w:rsid w:val="007A0188"/>
    <w:rsid w:val="007A217F"/>
    <w:rsid w:val="007A42CF"/>
    <w:rsid w:val="007A5584"/>
    <w:rsid w:val="007B5EB3"/>
    <w:rsid w:val="007B66F6"/>
    <w:rsid w:val="007C0027"/>
    <w:rsid w:val="007C0995"/>
    <w:rsid w:val="007C196C"/>
    <w:rsid w:val="007C1A06"/>
    <w:rsid w:val="007C1AEE"/>
    <w:rsid w:val="007C24AA"/>
    <w:rsid w:val="007C4CF9"/>
    <w:rsid w:val="007C635E"/>
    <w:rsid w:val="007C6A6D"/>
    <w:rsid w:val="007D0B89"/>
    <w:rsid w:val="007D1098"/>
    <w:rsid w:val="007D6F6E"/>
    <w:rsid w:val="007E2C18"/>
    <w:rsid w:val="007F6185"/>
    <w:rsid w:val="008002F6"/>
    <w:rsid w:val="008035E8"/>
    <w:rsid w:val="00806038"/>
    <w:rsid w:val="00807326"/>
    <w:rsid w:val="00814AD6"/>
    <w:rsid w:val="00815212"/>
    <w:rsid w:val="00825735"/>
    <w:rsid w:val="00835728"/>
    <w:rsid w:val="00835BA1"/>
    <w:rsid w:val="00835EE5"/>
    <w:rsid w:val="0084382C"/>
    <w:rsid w:val="00846D60"/>
    <w:rsid w:val="008504B4"/>
    <w:rsid w:val="00850725"/>
    <w:rsid w:val="00856801"/>
    <w:rsid w:val="00862323"/>
    <w:rsid w:val="00866450"/>
    <w:rsid w:val="00867969"/>
    <w:rsid w:val="0087086E"/>
    <w:rsid w:val="0087202B"/>
    <w:rsid w:val="00876CE1"/>
    <w:rsid w:val="008829B9"/>
    <w:rsid w:val="00893D82"/>
    <w:rsid w:val="008A1EC5"/>
    <w:rsid w:val="008A30EA"/>
    <w:rsid w:val="008A3157"/>
    <w:rsid w:val="008C3DF6"/>
    <w:rsid w:val="008C653D"/>
    <w:rsid w:val="008E3690"/>
    <w:rsid w:val="008E397B"/>
    <w:rsid w:val="008E4684"/>
    <w:rsid w:val="008F5908"/>
    <w:rsid w:val="00904A80"/>
    <w:rsid w:val="0090587F"/>
    <w:rsid w:val="0092042F"/>
    <w:rsid w:val="0092215F"/>
    <w:rsid w:val="00946A9F"/>
    <w:rsid w:val="00950D29"/>
    <w:rsid w:val="00953B0D"/>
    <w:rsid w:val="009575EA"/>
    <w:rsid w:val="00961D66"/>
    <w:rsid w:val="009824C0"/>
    <w:rsid w:val="00983AB1"/>
    <w:rsid w:val="0098755D"/>
    <w:rsid w:val="009878DF"/>
    <w:rsid w:val="00990614"/>
    <w:rsid w:val="0099292F"/>
    <w:rsid w:val="009954E3"/>
    <w:rsid w:val="009A4489"/>
    <w:rsid w:val="009A53B3"/>
    <w:rsid w:val="009B5C4E"/>
    <w:rsid w:val="009B78E7"/>
    <w:rsid w:val="009C1459"/>
    <w:rsid w:val="009C27B5"/>
    <w:rsid w:val="009C2E02"/>
    <w:rsid w:val="009C4EC8"/>
    <w:rsid w:val="009C6B05"/>
    <w:rsid w:val="009C6D74"/>
    <w:rsid w:val="009D0128"/>
    <w:rsid w:val="009D0F8F"/>
    <w:rsid w:val="009D1337"/>
    <w:rsid w:val="009D289A"/>
    <w:rsid w:val="009D6F91"/>
    <w:rsid w:val="009E120E"/>
    <w:rsid w:val="009E14DD"/>
    <w:rsid w:val="009E2A62"/>
    <w:rsid w:val="009E409A"/>
    <w:rsid w:val="009F49C3"/>
    <w:rsid w:val="00A00AC0"/>
    <w:rsid w:val="00A03585"/>
    <w:rsid w:val="00A0361A"/>
    <w:rsid w:val="00A149A5"/>
    <w:rsid w:val="00A21236"/>
    <w:rsid w:val="00A22984"/>
    <w:rsid w:val="00A23C28"/>
    <w:rsid w:val="00A365C3"/>
    <w:rsid w:val="00A40BEA"/>
    <w:rsid w:val="00A4513E"/>
    <w:rsid w:val="00A455CA"/>
    <w:rsid w:val="00A45D09"/>
    <w:rsid w:val="00A6087C"/>
    <w:rsid w:val="00A61256"/>
    <w:rsid w:val="00A65769"/>
    <w:rsid w:val="00A67084"/>
    <w:rsid w:val="00A6760F"/>
    <w:rsid w:val="00A725FC"/>
    <w:rsid w:val="00A7507A"/>
    <w:rsid w:val="00A81A00"/>
    <w:rsid w:val="00A84B07"/>
    <w:rsid w:val="00A87DCE"/>
    <w:rsid w:val="00A93D3D"/>
    <w:rsid w:val="00A97EA5"/>
    <w:rsid w:val="00AA13A8"/>
    <w:rsid w:val="00AA2CD9"/>
    <w:rsid w:val="00AA4911"/>
    <w:rsid w:val="00AA5011"/>
    <w:rsid w:val="00AB3028"/>
    <w:rsid w:val="00AB4CDD"/>
    <w:rsid w:val="00AC1F6E"/>
    <w:rsid w:val="00AC4DE9"/>
    <w:rsid w:val="00AC66D1"/>
    <w:rsid w:val="00AC6B8E"/>
    <w:rsid w:val="00AC7983"/>
    <w:rsid w:val="00AD3466"/>
    <w:rsid w:val="00AD63B6"/>
    <w:rsid w:val="00AD7AF0"/>
    <w:rsid w:val="00AE1AA8"/>
    <w:rsid w:val="00AE30A9"/>
    <w:rsid w:val="00AE65D7"/>
    <w:rsid w:val="00AE6EA9"/>
    <w:rsid w:val="00AE7106"/>
    <w:rsid w:val="00AE7CEB"/>
    <w:rsid w:val="00AF1434"/>
    <w:rsid w:val="00AF1C6E"/>
    <w:rsid w:val="00AF3F1B"/>
    <w:rsid w:val="00AF4A50"/>
    <w:rsid w:val="00AF5F91"/>
    <w:rsid w:val="00AF64A6"/>
    <w:rsid w:val="00B03BB2"/>
    <w:rsid w:val="00B07A11"/>
    <w:rsid w:val="00B07D62"/>
    <w:rsid w:val="00B10687"/>
    <w:rsid w:val="00B13260"/>
    <w:rsid w:val="00B15FED"/>
    <w:rsid w:val="00B22376"/>
    <w:rsid w:val="00B224B0"/>
    <w:rsid w:val="00B25E77"/>
    <w:rsid w:val="00B270C3"/>
    <w:rsid w:val="00B42C55"/>
    <w:rsid w:val="00B4322F"/>
    <w:rsid w:val="00B47E45"/>
    <w:rsid w:val="00B5249A"/>
    <w:rsid w:val="00B56571"/>
    <w:rsid w:val="00B57D52"/>
    <w:rsid w:val="00B62ED9"/>
    <w:rsid w:val="00B64A39"/>
    <w:rsid w:val="00B703B9"/>
    <w:rsid w:val="00B711FB"/>
    <w:rsid w:val="00B71CC5"/>
    <w:rsid w:val="00B7512C"/>
    <w:rsid w:val="00B768BA"/>
    <w:rsid w:val="00B811EF"/>
    <w:rsid w:val="00B81354"/>
    <w:rsid w:val="00B841A7"/>
    <w:rsid w:val="00B8713B"/>
    <w:rsid w:val="00B93799"/>
    <w:rsid w:val="00B95A5D"/>
    <w:rsid w:val="00BA0E56"/>
    <w:rsid w:val="00BA6B49"/>
    <w:rsid w:val="00BA7688"/>
    <w:rsid w:val="00BB088C"/>
    <w:rsid w:val="00BB1A18"/>
    <w:rsid w:val="00BB1EA1"/>
    <w:rsid w:val="00BB208D"/>
    <w:rsid w:val="00BB5966"/>
    <w:rsid w:val="00BC32F7"/>
    <w:rsid w:val="00BD3771"/>
    <w:rsid w:val="00BD5AD4"/>
    <w:rsid w:val="00BD6417"/>
    <w:rsid w:val="00BE01C7"/>
    <w:rsid w:val="00C021D5"/>
    <w:rsid w:val="00C02327"/>
    <w:rsid w:val="00C06A05"/>
    <w:rsid w:val="00C139F4"/>
    <w:rsid w:val="00C2272F"/>
    <w:rsid w:val="00C22A3B"/>
    <w:rsid w:val="00C234E3"/>
    <w:rsid w:val="00C25083"/>
    <w:rsid w:val="00C26167"/>
    <w:rsid w:val="00C2718C"/>
    <w:rsid w:val="00C2798F"/>
    <w:rsid w:val="00C34FDE"/>
    <w:rsid w:val="00C34FE5"/>
    <w:rsid w:val="00C40923"/>
    <w:rsid w:val="00C4306E"/>
    <w:rsid w:val="00C462C4"/>
    <w:rsid w:val="00C50CE5"/>
    <w:rsid w:val="00C53BB0"/>
    <w:rsid w:val="00C5563D"/>
    <w:rsid w:val="00C55CF7"/>
    <w:rsid w:val="00C60E80"/>
    <w:rsid w:val="00C66064"/>
    <w:rsid w:val="00C703E8"/>
    <w:rsid w:val="00C70481"/>
    <w:rsid w:val="00C73A5C"/>
    <w:rsid w:val="00C76E3A"/>
    <w:rsid w:val="00C76E63"/>
    <w:rsid w:val="00C8227F"/>
    <w:rsid w:val="00C85A52"/>
    <w:rsid w:val="00C8765E"/>
    <w:rsid w:val="00C90941"/>
    <w:rsid w:val="00C910FE"/>
    <w:rsid w:val="00C91FC6"/>
    <w:rsid w:val="00C95C48"/>
    <w:rsid w:val="00C975D2"/>
    <w:rsid w:val="00C97992"/>
    <w:rsid w:val="00CB0EFD"/>
    <w:rsid w:val="00CB3A26"/>
    <w:rsid w:val="00CC36A1"/>
    <w:rsid w:val="00CC48AA"/>
    <w:rsid w:val="00CD381F"/>
    <w:rsid w:val="00CD6488"/>
    <w:rsid w:val="00CD691C"/>
    <w:rsid w:val="00D05BF5"/>
    <w:rsid w:val="00D12FE5"/>
    <w:rsid w:val="00D14AD9"/>
    <w:rsid w:val="00D20263"/>
    <w:rsid w:val="00D2274A"/>
    <w:rsid w:val="00D34FA8"/>
    <w:rsid w:val="00D354EC"/>
    <w:rsid w:val="00D37C55"/>
    <w:rsid w:val="00D428D4"/>
    <w:rsid w:val="00D47B2B"/>
    <w:rsid w:val="00D50DA7"/>
    <w:rsid w:val="00D52480"/>
    <w:rsid w:val="00D52ED4"/>
    <w:rsid w:val="00D5555B"/>
    <w:rsid w:val="00D6422A"/>
    <w:rsid w:val="00D64765"/>
    <w:rsid w:val="00D64ACB"/>
    <w:rsid w:val="00D65AD3"/>
    <w:rsid w:val="00D65F6C"/>
    <w:rsid w:val="00D71CE0"/>
    <w:rsid w:val="00D73C5B"/>
    <w:rsid w:val="00D81537"/>
    <w:rsid w:val="00D82E6C"/>
    <w:rsid w:val="00D857CF"/>
    <w:rsid w:val="00D858D8"/>
    <w:rsid w:val="00D94173"/>
    <w:rsid w:val="00DA3F2D"/>
    <w:rsid w:val="00DA4231"/>
    <w:rsid w:val="00DB12C6"/>
    <w:rsid w:val="00DB4FE8"/>
    <w:rsid w:val="00DC2BDE"/>
    <w:rsid w:val="00DC336E"/>
    <w:rsid w:val="00DC708E"/>
    <w:rsid w:val="00DD2F72"/>
    <w:rsid w:val="00DD550A"/>
    <w:rsid w:val="00DE208B"/>
    <w:rsid w:val="00DF1D10"/>
    <w:rsid w:val="00DF62E0"/>
    <w:rsid w:val="00E026CF"/>
    <w:rsid w:val="00E12DAC"/>
    <w:rsid w:val="00E161E6"/>
    <w:rsid w:val="00E202D3"/>
    <w:rsid w:val="00E203E4"/>
    <w:rsid w:val="00E215F0"/>
    <w:rsid w:val="00E24755"/>
    <w:rsid w:val="00E36449"/>
    <w:rsid w:val="00E4296C"/>
    <w:rsid w:val="00E4564F"/>
    <w:rsid w:val="00E45C10"/>
    <w:rsid w:val="00E45CEB"/>
    <w:rsid w:val="00E4729D"/>
    <w:rsid w:val="00E51748"/>
    <w:rsid w:val="00E564D4"/>
    <w:rsid w:val="00E60283"/>
    <w:rsid w:val="00E60466"/>
    <w:rsid w:val="00E631E1"/>
    <w:rsid w:val="00E66B7B"/>
    <w:rsid w:val="00E73BE4"/>
    <w:rsid w:val="00E753C8"/>
    <w:rsid w:val="00E757F1"/>
    <w:rsid w:val="00E8126E"/>
    <w:rsid w:val="00E83DA8"/>
    <w:rsid w:val="00E846C7"/>
    <w:rsid w:val="00E931F4"/>
    <w:rsid w:val="00E93728"/>
    <w:rsid w:val="00E946CB"/>
    <w:rsid w:val="00EA3F19"/>
    <w:rsid w:val="00EA4B3E"/>
    <w:rsid w:val="00EA75CF"/>
    <w:rsid w:val="00EB6932"/>
    <w:rsid w:val="00EC262F"/>
    <w:rsid w:val="00EC4D0B"/>
    <w:rsid w:val="00EC4E2D"/>
    <w:rsid w:val="00EC5C0C"/>
    <w:rsid w:val="00ED16CB"/>
    <w:rsid w:val="00EE1EEE"/>
    <w:rsid w:val="00EE4D34"/>
    <w:rsid w:val="00EE54AD"/>
    <w:rsid w:val="00EF0BC8"/>
    <w:rsid w:val="00EF1A7B"/>
    <w:rsid w:val="00EF2829"/>
    <w:rsid w:val="00EF632B"/>
    <w:rsid w:val="00EF7A5F"/>
    <w:rsid w:val="00EF7DB0"/>
    <w:rsid w:val="00F042EF"/>
    <w:rsid w:val="00F04F33"/>
    <w:rsid w:val="00F06766"/>
    <w:rsid w:val="00F07612"/>
    <w:rsid w:val="00F11E75"/>
    <w:rsid w:val="00F167C6"/>
    <w:rsid w:val="00F17F6F"/>
    <w:rsid w:val="00F20C9B"/>
    <w:rsid w:val="00F223DE"/>
    <w:rsid w:val="00F31169"/>
    <w:rsid w:val="00F31705"/>
    <w:rsid w:val="00F533D5"/>
    <w:rsid w:val="00F541BD"/>
    <w:rsid w:val="00F54573"/>
    <w:rsid w:val="00F63133"/>
    <w:rsid w:val="00F70034"/>
    <w:rsid w:val="00F748F8"/>
    <w:rsid w:val="00F75A12"/>
    <w:rsid w:val="00F92223"/>
    <w:rsid w:val="00F97426"/>
    <w:rsid w:val="00F97648"/>
    <w:rsid w:val="00F97F51"/>
    <w:rsid w:val="00FA2209"/>
    <w:rsid w:val="00FA2F1F"/>
    <w:rsid w:val="00FB0519"/>
    <w:rsid w:val="00FB1AC6"/>
    <w:rsid w:val="00FB726F"/>
    <w:rsid w:val="00FC1AD6"/>
    <w:rsid w:val="00FC1B0B"/>
    <w:rsid w:val="00FC403E"/>
    <w:rsid w:val="00FC7822"/>
    <w:rsid w:val="00FD0018"/>
    <w:rsid w:val="00FD2106"/>
    <w:rsid w:val="00FD2E59"/>
    <w:rsid w:val="00FD42B8"/>
    <w:rsid w:val="00FE05E7"/>
    <w:rsid w:val="00FE1241"/>
    <w:rsid w:val="00FE386C"/>
    <w:rsid w:val="00FE40FE"/>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normaltextrun">
    <w:name w:val="normaltextrun"/>
    <w:basedOn w:val="DefaultParagraphFont"/>
    <w:rsid w:val="002D6B48"/>
  </w:style>
  <w:style w:type="paragraph" w:customStyle="1" w:styleId="paragraph">
    <w:name w:val="paragraph"/>
    <w:basedOn w:val="Normal"/>
    <w:rsid w:val="004E7794"/>
    <w:pPr>
      <w:spacing w:before="100" w:beforeAutospacing="1" w:after="100" w:afterAutospacing="1"/>
      <w:jc w:val="left"/>
    </w:pPr>
    <w:rPr>
      <w:szCs w:val="24"/>
      <w:lang w:eastAsia="lt-LT"/>
    </w:rPr>
  </w:style>
  <w:style w:type="character" w:customStyle="1" w:styleId="eop">
    <w:name w:val="eop"/>
    <w:basedOn w:val="DefaultParagraphFont"/>
    <w:rsid w:val="004E7794"/>
  </w:style>
  <w:style w:type="character" w:customStyle="1" w:styleId="spellingerror">
    <w:name w:val="spellingerror"/>
    <w:basedOn w:val="DefaultParagraphFont"/>
    <w:rsid w:val="00747F71"/>
  </w:style>
  <w:style w:type="paragraph" w:styleId="NormalWeb">
    <w:name w:val="Normal (Web)"/>
    <w:basedOn w:val="Normal"/>
    <w:uiPriority w:val="99"/>
    <w:unhideWhenUsed/>
    <w:rsid w:val="001B3358"/>
    <w:pPr>
      <w:spacing w:before="100" w:beforeAutospacing="1" w:after="100" w:afterAutospacing="1"/>
      <w:jc w:val="left"/>
    </w:pPr>
    <w:rPr>
      <w:szCs w:val="24"/>
      <w:lang w:eastAsia="lt-LT"/>
    </w:rPr>
  </w:style>
  <w:style w:type="character" w:customStyle="1" w:styleId="Stilius1">
    <w:name w:val="Stilius1"/>
    <w:basedOn w:val="DefaultParagraphFont"/>
    <w:uiPriority w:val="1"/>
    <w:rsid w:val="00563CED"/>
    <w:rPr>
      <w:rFonts w:ascii="Times New Roman" w:hAnsi="Times New Roman"/>
      <w:sz w:val="20"/>
    </w:rPr>
  </w:style>
  <w:style w:type="character" w:styleId="FootnoteReference">
    <w:name w:val="footnote reference"/>
    <w:basedOn w:val="DefaultParagraphFont"/>
    <w:uiPriority w:val="99"/>
    <w:rsid w:val="00EA3F19"/>
    <w:rPr>
      <w:rFonts w:cs="Times New Roman"/>
      <w:vertAlign w:val="superscript"/>
    </w:rPr>
  </w:style>
  <w:style w:type="paragraph" w:styleId="FootnoteText">
    <w:name w:val="footnote text"/>
    <w:aliases w:val=" Diagrama1,Diagrama1"/>
    <w:basedOn w:val="Normal"/>
    <w:link w:val="FootnoteTextChar"/>
    <w:uiPriority w:val="99"/>
    <w:rsid w:val="00EA3F19"/>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EA3F19"/>
    <w:rPr>
      <w:rFonts w:ascii="Calibri" w:eastAsia="Times New Roman" w:hAnsi="Calibri" w:cs="Times New Roman"/>
      <w:szCs w:val="20"/>
    </w:rPr>
  </w:style>
  <w:style w:type="table" w:customStyle="1" w:styleId="Lentelstinklelis1">
    <w:name w:val="Lentelės tinklelis1"/>
    <w:basedOn w:val="TableNormal"/>
    <w:next w:val="TableGrid"/>
    <w:rsid w:val="009D1337"/>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24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4D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453">
      <w:bodyDiv w:val="1"/>
      <w:marLeft w:val="0"/>
      <w:marRight w:val="0"/>
      <w:marTop w:val="0"/>
      <w:marBottom w:val="0"/>
      <w:divBdr>
        <w:top w:val="none" w:sz="0" w:space="0" w:color="auto"/>
        <w:left w:val="none" w:sz="0" w:space="0" w:color="auto"/>
        <w:bottom w:val="none" w:sz="0" w:space="0" w:color="auto"/>
        <w:right w:val="none" w:sz="0" w:space="0" w:color="auto"/>
      </w:divBdr>
    </w:div>
    <w:div w:id="281690524">
      <w:bodyDiv w:val="1"/>
      <w:marLeft w:val="0"/>
      <w:marRight w:val="0"/>
      <w:marTop w:val="0"/>
      <w:marBottom w:val="0"/>
      <w:divBdr>
        <w:top w:val="none" w:sz="0" w:space="0" w:color="auto"/>
        <w:left w:val="none" w:sz="0" w:space="0" w:color="auto"/>
        <w:bottom w:val="none" w:sz="0" w:space="0" w:color="auto"/>
        <w:right w:val="none" w:sz="0" w:space="0" w:color="auto"/>
      </w:divBdr>
      <w:divsChild>
        <w:div w:id="908878895">
          <w:marLeft w:val="0"/>
          <w:marRight w:val="0"/>
          <w:marTop w:val="0"/>
          <w:marBottom w:val="0"/>
          <w:divBdr>
            <w:top w:val="none" w:sz="0" w:space="0" w:color="auto"/>
            <w:left w:val="none" w:sz="0" w:space="0" w:color="auto"/>
            <w:bottom w:val="none" w:sz="0" w:space="0" w:color="auto"/>
            <w:right w:val="none" w:sz="0" w:space="0" w:color="auto"/>
          </w:divBdr>
        </w:div>
        <w:div w:id="1961953385">
          <w:marLeft w:val="0"/>
          <w:marRight w:val="0"/>
          <w:marTop w:val="0"/>
          <w:marBottom w:val="0"/>
          <w:divBdr>
            <w:top w:val="none" w:sz="0" w:space="0" w:color="auto"/>
            <w:left w:val="none" w:sz="0" w:space="0" w:color="auto"/>
            <w:bottom w:val="none" w:sz="0" w:space="0" w:color="auto"/>
            <w:right w:val="none" w:sz="0" w:space="0" w:color="auto"/>
          </w:divBdr>
        </w:div>
        <w:div w:id="601839395">
          <w:marLeft w:val="0"/>
          <w:marRight w:val="0"/>
          <w:marTop w:val="0"/>
          <w:marBottom w:val="0"/>
          <w:divBdr>
            <w:top w:val="none" w:sz="0" w:space="0" w:color="auto"/>
            <w:left w:val="none" w:sz="0" w:space="0" w:color="auto"/>
            <w:bottom w:val="none" w:sz="0" w:space="0" w:color="auto"/>
            <w:right w:val="none" w:sz="0" w:space="0" w:color="auto"/>
          </w:divBdr>
        </w:div>
        <w:div w:id="1815414231">
          <w:marLeft w:val="0"/>
          <w:marRight w:val="0"/>
          <w:marTop w:val="0"/>
          <w:marBottom w:val="0"/>
          <w:divBdr>
            <w:top w:val="none" w:sz="0" w:space="0" w:color="auto"/>
            <w:left w:val="none" w:sz="0" w:space="0" w:color="auto"/>
            <w:bottom w:val="none" w:sz="0" w:space="0" w:color="auto"/>
            <w:right w:val="none" w:sz="0" w:space="0" w:color="auto"/>
          </w:divBdr>
        </w:div>
        <w:div w:id="124009569">
          <w:marLeft w:val="0"/>
          <w:marRight w:val="0"/>
          <w:marTop w:val="0"/>
          <w:marBottom w:val="0"/>
          <w:divBdr>
            <w:top w:val="none" w:sz="0" w:space="0" w:color="auto"/>
            <w:left w:val="none" w:sz="0" w:space="0" w:color="auto"/>
            <w:bottom w:val="none" w:sz="0" w:space="0" w:color="auto"/>
            <w:right w:val="none" w:sz="0" w:space="0" w:color="auto"/>
          </w:divBdr>
        </w:div>
        <w:div w:id="1994943475">
          <w:marLeft w:val="0"/>
          <w:marRight w:val="0"/>
          <w:marTop w:val="0"/>
          <w:marBottom w:val="0"/>
          <w:divBdr>
            <w:top w:val="none" w:sz="0" w:space="0" w:color="auto"/>
            <w:left w:val="none" w:sz="0" w:space="0" w:color="auto"/>
            <w:bottom w:val="none" w:sz="0" w:space="0" w:color="auto"/>
            <w:right w:val="none" w:sz="0" w:space="0" w:color="auto"/>
          </w:divBdr>
        </w:div>
        <w:div w:id="1968506723">
          <w:marLeft w:val="0"/>
          <w:marRight w:val="0"/>
          <w:marTop w:val="0"/>
          <w:marBottom w:val="0"/>
          <w:divBdr>
            <w:top w:val="none" w:sz="0" w:space="0" w:color="auto"/>
            <w:left w:val="none" w:sz="0" w:space="0" w:color="auto"/>
            <w:bottom w:val="none" w:sz="0" w:space="0" w:color="auto"/>
            <w:right w:val="none" w:sz="0" w:space="0" w:color="auto"/>
          </w:divBdr>
        </w:div>
        <w:div w:id="1682852909">
          <w:marLeft w:val="0"/>
          <w:marRight w:val="0"/>
          <w:marTop w:val="0"/>
          <w:marBottom w:val="0"/>
          <w:divBdr>
            <w:top w:val="none" w:sz="0" w:space="0" w:color="auto"/>
            <w:left w:val="none" w:sz="0" w:space="0" w:color="auto"/>
            <w:bottom w:val="none" w:sz="0" w:space="0" w:color="auto"/>
            <w:right w:val="none" w:sz="0" w:space="0" w:color="auto"/>
          </w:divBdr>
        </w:div>
        <w:div w:id="1737505509">
          <w:marLeft w:val="0"/>
          <w:marRight w:val="0"/>
          <w:marTop w:val="0"/>
          <w:marBottom w:val="0"/>
          <w:divBdr>
            <w:top w:val="none" w:sz="0" w:space="0" w:color="auto"/>
            <w:left w:val="none" w:sz="0" w:space="0" w:color="auto"/>
            <w:bottom w:val="none" w:sz="0" w:space="0" w:color="auto"/>
            <w:right w:val="none" w:sz="0" w:space="0" w:color="auto"/>
          </w:divBdr>
        </w:div>
        <w:div w:id="1876388628">
          <w:marLeft w:val="0"/>
          <w:marRight w:val="0"/>
          <w:marTop w:val="0"/>
          <w:marBottom w:val="0"/>
          <w:divBdr>
            <w:top w:val="none" w:sz="0" w:space="0" w:color="auto"/>
            <w:left w:val="none" w:sz="0" w:space="0" w:color="auto"/>
            <w:bottom w:val="none" w:sz="0" w:space="0" w:color="auto"/>
            <w:right w:val="none" w:sz="0" w:space="0" w:color="auto"/>
          </w:divBdr>
        </w:div>
        <w:div w:id="2039622452">
          <w:marLeft w:val="0"/>
          <w:marRight w:val="0"/>
          <w:marTop w:val="0"/>
          <w:marBottom w:val="0"/>
          <w:divBdr>
            <w:top w:val="none" w:sz="0" w:space="0" w:color="auto"/>
            <w:left w:val="none" w:sz="0" w:space="0" w:color="auto"/>
            <w:bottom w:val="none" w:sz="0" w:space="0" w:color="auto"/>
            <w:right w:val="none" w:sz="0" w:space="0" w:color="auto"/>
          </w:divBdr>
        </w:div>
      </w:divsChild>
    </w:div>
    <w:div w:id="295723782">
      <w:bodyDiv w:val="1"/>
      <w:marLeft w:val="0"/>
      <w:marRight w:val="0"/>
      <w:marTop w:val="0"/>
      <w:marBottom w:val="0"/>
      <w:divBdr>
        <w:top w:val="none" w:sz="0" w:space="0" w:color="auto"/>
        <w:left w:val="none" w:sz="0" w:space="0" w:color="auto"/>
        <w:bottom w:val="none" w:sz="0" w:space="0" w:color="auto"/>
        <w:right w:val="none" w:sz="0" w:space="0" w:color="auto"/>
      </w:divBdr>
    </w:div>
    <w:div w:id="358942025">
      <w:bodyDiv w:val="1"/>
      <w:marLeft w:val="0"/>
      <w:marRight w:val="0"/>
      <w:marTop w:val="0"/>
      <w:marBottom w:val="0"/>
      <w:divBdr>
        <w:top w:val="none" w:sz="0" w:space="0" w:color="auto"/>
        <w:left w:val="none" w:sz="0" w:space="0" w:color="auto"/>
        <w:bottom w:val="none" w:sz="0" w:space="0" w:color="auto"/>
        <w:right w:val="none" w:sz="0" w:space="0" w:color="auto"/>
      </w:divBdr>
    </w:div>
    <w:div w:id="665019263">
      <w:bodyDiv w:val="1"/>
      <w:marLeft w:val="0"/>
      <w:marRight w:val="0"/>
      <w:marTop w:val="0"/>
      <w:marBottom w:val="0"/>
      <w:divBdr>
        <w:top w:val="none" w:sz="0" w:space="0" w:color="auto"/>
        <w:left w:val="none" w:sz="0" w:space="0" w:color="auto"/>
        <w:bottom w:val="none" w:sz="0" w:space="0" w:color="auto"/>
        <w:right w:val="none" w:sz="0" w:space="0" w:color="auto"/>
      </w:divBdr>
      <w:divsChild>
        <w:div w:id="1386878800">
          <w:marLeft w:val="0"/>
          <w:marRight w:val="0"/>
          <w:marTop w:val="0"/>
          <w:marBottom w:val="0"/>
          <w:divBdr>
            <w:top w:val="none" w:sz="0" w:space="0" w:color="auto"/>
            <w:left w:val="none" w:sz="0" w:space="0" w:color="auto"/>
            <w:bottom w:val="none" w:sz="0" w:space="0" w:color="auto"/>
            <w:right w:val="none" w:sz="0" w:space="0" w:color="auto"/>
          </w:divBdr>
        </w:div>
        <w:div w:id="1786846265">
          <w:marLeft w:val="0"/>
          <w:marRight w:val="0"/>
          <w:marTop w:val="0"/>
          <w:marBottom w:val="0"/>
          <w:divBdr>
            <w:top w:val="none" w:sz="0" w:space="0" w:color="auto"/>
            <w:left w:val="none" w:sz="0" w:space="0" w:color="auto"/>
            <w:bottom w:val="none" w:sz="0" w:space="0" w:color="auto"/>
            <w:right w:val="none" w:sz="0" w:space="0" w:color="auto"/>
          </w:divBdr>
        </w:div>
        <w:div w:id="1083995498">
          <w:marLeft w:val="0"/>
          <w:marRight w:val="0"/>
          <w:marTop w:val="0"/>
          <w:marBottom w:val="0"/>
          <w:divBdr>
            <w:top w:val="none" w:sz="0" w:space="0" w:color="auto"/>
            <w:left w:val="none" w:sz="0" w:space="0" w:color="auto"/>
            <w:bottom w:val="none" w:sz="0" w:space="0" w:color="auto"/>
            <w:right w:val="none" w:sz="0" w:space="0" w:color="auto"/>
          </w:divBdr>
        </w:div>
        <w:div w:id="385566240">
          <w:marLeft w:val="0"/>
          <w:marRight w:val="0"/>
          <w:marTop w:val="0"/>
          <w:marBottom w:val="0"/>
          <w:divBdr>
            <w:top w:val="none" w:sz="0" w:space="0" w:color="auto"/>
            <w:left w:val="none" w:sz="0" w:space="0" w:color="auto"/>
            <w:bottom w:val="none" w:sz="0" w:space="0" w:color="auto"/>
            <w:right w:val="none" w:sz="0" w:space="0" w:color="auto"/>
          </w:divBdr>
        </w:div>
        <w:div w:id="1565682731">
          <w:marLeft w:val="0"/>
          <w:marRight w:val="0"/>
          <w:marTop w:val="0"/>
          <w:marBottom w:val="0"/>
          <w:divBdr>
            <w:top w:val="none" w:sz="0" w:space="0" w:color="auto"/>
            <w:left w:val="none" w:sz="0" w:space="0" w:color="auto"/>
            <w:bottom w:val="none" w:sz="0" w:space="0" w:color="auto"/>
            <w:right w:val="none" w:sz="0" w:space="0" w:color="auto"/>
          </w:divBdr>
        </w:div>
        <w:div w:id="1577011110">
          <w:marLeft w:val="0"/>
          <w:marRight w:val="0"/>
          <w:marTop w:val="0"/>
          <w:marBottom w:val="0"/>
          <w:divBdr>
            <w:top w:val="none" w:sz="0" w:space="0" w:color="auto"/>
            <w:left w:val="none" w:sz="0" w:space="0" w:color="auto"/>
            <w:bottom w:val="none" w:sz="0" w:space="0" w:color="auto"/>
            <w:right w:val="none" w:sz="0" w:space="0" w:color="auto"/>
          </w:divBdr>
        </w:div>
        <w:div w:id="788205046">
          <w:marLeft w:val="0"/>
          <w:marRight w:val="0"/>
          <w:marTop w:val="0"/>
          <w:marBottom w:val="0"/>
          <w:divBdr>
            <w:top w:val="none" w:sz="0" w:space="0" w:color="auto"/>
            <w:left w:val="none" w:sz="0" w:space="0" w:color="auto"/>
            <w:bottom w:val="none" w:sz="0" w:space="0" w:color="auto"/>
            <w:right w:val="none" w:sz="0" w:space="0" w:color="auto"/>
          </w:divBdr>
        </w:div>
        <w:div w:id="401756410">
          <w:marLeft w:val="0"/>
          <w:marRight w:val="0"/>
          <w:marTop w:val="0"/>
          <w:marBottom w:val="0"/>
          <w:divBdr>
            <w:top w:val="none" w:sz="0" w:space="0" w:color="auto"/>
            <w:left w:val="none" w:sz="0" w:space="0" w:color="auto"/>
            <w:bottom w:val="none" w:sz="0" w:space="0" w:color="auto"/>
            <w:right w:val="none" w:sz="0" w:space="0" w:color="auto"/>
          </w:divBdr>
        </w:div>
        <w:div w:id="756823381">
          <w:marLeft w:val="0"/>
          <w:marRight w:val="0"/>
          <w:marTop w:val="0"/>
          <w:marBottom w:val="0"/>
          <w:divBdr>
            <w:top w:val="none" w:sz="0" w:space="0" w:color="auto"/>
            <w:left w:val="none" w:sz="0" w:space="0" w:color="auto"/>
            <w:bottom w:val="none" w:sz="0" w:space="0" w:color="auto"/>
            <w:right w:val="none" w:sz="0" w:space="0" w:color="auto"/>
          </w:divBdr>
        </w:div>
        <w:div w:id="93014172">
          <w:marLeft w:val="0"/>
          <w:marRight w:val="0"/>
          <w:marTop w:val="0"/>
          <w:marBottom w:val="0"/>
          <w:divBdr>
            <w:top w:val="none" w:sz="0" w:space="0" w:color="auto"/>
            <w:left w:val="none" w:sz="0" w:space="0" w:color="auto"/>
            <w:bottom w:val="none" w:sz="0" w:space="0" w:color="auto"/>
            <w:right w:val="none" w:sz="0" w:space="0" w:color="auto"/>
          </w:divBdr>
        </w:div>
        <w:div w:id="834076876">
          <w:marLeft w:val="0"/>
          <w:marRight w:val="0"/>
          <w:marTop w:val="0"/>
          <w:marBottom w:val="0"/>
          <w:divBdr>
            <w:top w:val="none" w:sz="0" w:space="0" w:color="auto"/>
            <w:left w:val="none" w:sz="0" w:space="0" w:color="auto"/>
            <w:bottom w:val="none" w:sz="0" w:space="0" w:color="auto"/>
            <w:right w:val="none" w:sz="0" w:space="0" w:color="auto"/>
          </w:divBdr>
        </w:div>
      </w:divsChild>
    </w:div>
    <w:div w:id="681903713">
      <w:bodyDiv w:val="1"/>
      <w:marLeft w:val="0"/>
      <w:marRight w:val="0"/>
      <w:marTop w:val="0"/>
      <w:marBottom w:val="0"/>
      <w:divBdr>
        <w:top w:val="none" w:sz="0" w:space="0" w:color="auto"/>
        <w:left w:val="none" w:sz="0" w:space="0" w:color="auto"/>
        <w:bottom w:val="none" w:sz="0" w:space="0" w:color="auto"/>
        <w:right w:val="none" w:sz="0" w:space="0" w:color="auto"/>
      </w:divBdr>
    </w:div>
    <w:div w:id="792527111">
      <w:bodyDiv w:val="1"/>
      <w:marLeft w:val="0"/>
      <w:marRight w:val="0"/>
      <w:marTop w:val="0"/>
      <w:marBottom w:val="0"/>
      <w:divBdr>
        <w:top w:val="none" w:sz="0" w:space="0" w:color="auto"/>
        <w:left w:val="none" w:sz="0" w:space="0" w:color="auto"/>
        <w:bottom w:val="none" w:sz="0" w:space="0" w:color="auto"/>
        <w:right w:val="none" w:sz="0" w:space="0" w:color="auto"/>
      </w:divBdr>
    </w:div>
    <w:div w:id="995957036">
      <w:bodyDiv w:val="1"/>
      <w:marLeft w:val="0"/>
      <w:marRight w:val="0"/>
      <w:marTop w:val="0"/>
      <w:marBottom w:val="0"/>
      <w:divBdr>
        <w:top w:val="none" w:sz="0" w:space="0" w:color="auto"/>
        <w:left w:val="none" w:sz="0" w:space="0" w:color="auto"/>
        <w:bottom w:val="none" w:sz="0" w:space="0" w:color="auto"/>
        <w:right w:val="none" w:sz="0" w:space="0" w:color="auto"/>
      </w:divBdr>
    </w:div>
    <w:div w:id="1313827821">
      <w:bodyDiv w:val="1"/>
      <w:marLeft w:val="0"/>
      <w:marRight w:val="0"/>
      <w:marTop w:val="0"/>
      <w:marBottom w:val="0"/>
      <w:divBdr>
        <w:top w:val="none" w:sz="0" w:space="0" w:color="auto"/>
        <w:left w:val="none" w:sz="0" w:space="0" w:color="auto"/>
        <w:bottom w:val="none" w:sz="0" w:space="0" w:color="auto"/>
        <w:right w:val="none" w:sz="0" w:space="0" w:color="auto"/>
      </w:divBdr>
    </w:div>
    <w:div w:id="1550337591">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1DA1E0-6519-41E2-B5F6-511483A7DA5C}"/>
</file>

<file path=customXml/itemProps2.xml><?xml version="1.0" encoding="utf-8"?>
<ds:datastoreItem xmlns:ds="http://schemas.openxmlformats.org/officeDocument/2006/customXml" ds:itemID="{F5A1178B-616C-46DF-94D6-EC253315CAF7}">
  <ds:schemaRefs>
    <ds:schemaRef ds:uri="http://schemas.microsoft.com/sharepoint/v3/contenttype/forms"/>
  </ds:schemaRefs>
</ds:datastoreItem>
</file>

<file path=customXml/itemProps3.xml><?xml version="1.0" encoding="utf-8"?>
<ds:datastoreItem xmlns:ds="http://schemas.openxmlformats.org/officeDocument/2006/customXml" ds:itemID="{897952DF-5D44-4811-8EF1-570F3AF2F58D}">
  <ds:schemaRefs>
    <ds:schemaRef ds:uri="http://schemas.openxmlformats.org/officeDocument/2006/bibliography"/>
  </ds:schemaRefs>
</ds:datastoreItem>
</file>

<file path=customXml/itemProps4.xml><?xml version="1.0" encoding="utf-8"?>
<ds:datastoreItem xmlns:ds="http://schemas.openxmlformats.org/officeDocument/2006/customXml" ds:itemID="{23B38972-2AAF-4CA2-910A-1189EAA3185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3524</Words>
  <Characters>2010</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Indrė Žemaitė</cp:lastModifiedBy>
  <cp:revision>8</cp:revision>
  <dcterms:created xsi:type="dcterms:W3CDTF">2025-05-13T04:49:00Z</dcterms:created>
  <dcterms:modified xsi:type="dcterms:W3CDTF">2025-05-13T04:51:00Z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